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D601C7" w:rsidRDefault="00685496" w:rsidP="00D6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025413">
        <w:rPr>
          <w:rFonts w:ascii="Times New Roman" w:hAnsi="Times New Roman" w:cs="Times New Roman"/>
          <w:sz w:val="28"/>
          <w:szCs w:val="28"/>
        </w:rPr>
        <w:t>_______________</w:t>
      </w:r>
      <w:r w:rsidR="00AA1C87">
        <w:rPr>
          <w:rFonts w:ascii="Times New Roman" w:hAnsi="Times New Roman" w:cs="Times New Roman"/>
          <w:sz w:val="28"/>
          <w:szCs w:val="28"/>
        </w:rPr>
        <w:t xml:space="preserve"> № </w:t>
      </w:r>
      <w:r w:rsidR="00025413">
        <w:rPr>
          <w:rFonts w:ascii="Times New Roman" w:hAnsi="Times New Roman" w:cs="Times New Roman"/>
          <w:sz w:val="28"/>
          <w:szCs w:val="28"/>
        </w:rPr>
        <w:t>__________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C45EBC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№757-п 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  <w:r w:rsidR="007404AB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C45EBC">
        <w:rPr>
          <w:rFonts w:ascii="Times New Roman" w:hAnsi="Times New Roman" w:cs="Times New Roman"/>
          <w:b/>
          <w:sz w:val="28"/>
          <w:szCs w:val="28"/>
        </w:rPr>
        <w:t>»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1.Внести в постановление  администрации Гаврилово-Посадского муниципального района от 15.12.2022 №757-п «О бюджетном прогнозе Гаврилово-Посадского городского поселения на долгосрочный период до 2028 года» следующие изменения: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приложение 1 к постановлению:</w:t>
      </w:r>
    </w:p>
    <w:p w:rsidR="00D943A8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пункт 3 изложить в следующей </w:t>
      </w:r>
      <w:r w:rsidR="00D943A8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4D6F46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43A8">
        <w:rPr>
          <w:rFonts w:ascii="Times New Roman" w:eastAsia="Calibri" w:hAnsi="Times New Roman" w:cs="Times New Roman"/>
          <w:b/>
          <w:sz w:val="28"/>
          <w:szCs w:val="28"/>
        </w:rPr>
        <w:t>3.Прогноз основных характеристик бюджета Гаврилово-Посадского городского поселения</w:t>
      </w:r>
    </w:p>
    <w:p w:rsidR="00D943A8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долгосрочный период прогнозирован сбалансированным. Главными направлениями в части оптимизации городского бюджета стали увеличение доходной части бюджета за счет увеличения доли собственных расходов,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основных характеристик бюджета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 в приложении 1 к бюджетному прогнозу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долгосрочный период до 2028 года.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прогнозом бюджета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24 год доходы составили 58247,0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рублей, на 2028 год –40799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мме 17448,0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в основном за счет межбюджетных трансфертов. Безвозмездные пост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24579,6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7623,9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условиях бюджетного прогноза ожидается 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 налоговых доходов с 32437,4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до 31750,3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в 2028 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году или на 2,2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D943A8" w:rsidRPr="00286D10" w:rsidRDefault="00344862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="00D943A8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запланировано налоговых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на сумму 32437,4 тыс. руб. или 55,7</w:t>
      </w:r>
      <w:r w:rsidR="00D943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43A8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к общему объему запланированных доходов. </w:t>
      </w:r>
    </w:p>
    <w:p w:rsidR="00D943A8" w:rsidRPr="00286D10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оходы на 2024 год составят 27000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– 25150,0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Рост планируется за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счет повышения фонда оплаты труда.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43A8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рии Российской Федерации на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авляют 1917,4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1850,3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AD0561" w:rsidRDefault="00AD0561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совокупный доход на 2024 год составят 120,0 тыс. руб. на 2028 год – 250,0 тыс. руб.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имущество спрогнозированы на 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в сумме 3400,0 тыс. руб. 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4500,0 тыс. руб.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связи с уменьшение кадастровой стоимости земли.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Неналоговые доходы прогнозир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в 2024 году в сумме 1230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ду 1425,0 тыс. руб. или с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нижением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городского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на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41,1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10,2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в общем объеме неналоговых доходов,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административные платежи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сборы – 40,6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бщем объеме неналоговых доходов.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муниципальной собственнос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на 2024 год составляют 505,0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рублей, на 2028 год – 750,0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спрогнозированы на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 составляют 100,0 тыс. руб. на 2028 год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50,0 тыс. рублей. Доходы районного бюджета по указанной группе составляют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очие доходы от оказания платных услуг (работ) получателями средств   бюджетов городских поселений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Доходы от продажи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материальных и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нематериальных активов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огнозированы на весь период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-2028 годы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125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Административные платежи и сборы в городской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прогнозированы на весь перио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д с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-2028 годы в сумме 500,0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расходов бюджета наибольший удельный вес занимает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щно-коммунальное хозяйство (50,6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Расходы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национальную экономику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щей сумме расходов составили 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23,2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6,1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оциально-культурная сфера – 19,8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остальные направления – 0,3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%»;</w:t>
      </w:r>
    </w:p>
    <w:p w:rsidR="00AA2756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абзацы 3 и 4 пункта 4 изложить в следующей редакции: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 бюджета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программ Гаврилово-Посад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городского поселения составят в 2024 году -54372,2 тыс. руб., в 2025 году – 48687,0 тыс. руб. и в 2026 году – 48442,2 тыс. руб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реализуемые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Гаврилово-Пос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составят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2024 году – 3874,8 тыс. руб., 2025 году – 394,7 тыс. руб., 2026 году – 394,7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  <w:r w:rsidR="002173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1 к Бюджетному прогнозу Гаврилово-Посадскому городскому поселению на долгосрочный период до 2028 года, изложив его в новой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 согласно приложению 1;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="00A14F8B" w:rsidRP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Гаврилово-Посадскому городскому поселению на долгосрочный период до 2028 года, изложив его в новой редакции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404AB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A2" w:rsidRDefault="005A4EA2" w:rsidP="005A4EA2">
      <w:pPr>
        <w:widowControl w:val="0"/>
        <w:autoSpaceDE w:val="0"/>
        <w:autoSpaceDN w:val="0"/>
        <w:jc w:val="center"/>
      </w:pPr>
      <w:bookmarkStart w:id="0" w:name="Par38"/>
      <w:bookmarkEnd w:id="0"/>
      <w:r>
        <w:t xml:space="preserve">                                   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4"/>
        <w:gridCol w:w="1751"/>
        <w:gridCol w:w="1134"/>
        <w:gridCol w:w="1134"/>
        <w:gridCol w:w="992"/>
        <w:gridCol w:w="993"/>
        <w:gridCol w:w="992"/>
        <w:gridCol w:w="992"/>
        <w:gridCol w:w="992"/>
      </w:tblGrid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A4EA2" w:rsidTr="005A4EA2">
        <w:trPr>
          <w:trHeight w:val="5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5A4EA2" w:rsidTr="005A4EA2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5A4EA2" w:rsidTr="005A4EA2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5A4EA2">
        <w:trPr>
          <w:trHeight w:val="93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</w:tr>
      <w:tr w:rsidR="005A4EA2" w:rsidTr="005A4EA2">
        <w:trPr>
          <w:trHeight w:val="7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16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090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30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090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0C">
              <w:rPr>
                <w:rFonts w:ascii="Times New Roman" w:hAnsi="Times New Roman" w:cs="Times New Roman"/>
                <w:sz w:val="24"/>
                <w:szCs w:val="24"/>
              </w:rPr>
              <w:t>7765,5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310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11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11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2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E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EA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от ___________ № 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555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30"/>
        <w:gridCol w:w="1600"/>
        <w:gridCol w:w="1162"/>
        <w:gridCol w:w="1451"/>
        <w:gridCol w:w="1309"/>
        <w:gridCol w:w="1162"/>
        <w:gridCol w:w="1455"/>
        <w:gridCol w:w="741"/>
        <w:gridCol w:w="710"/>
      </w:tblGrid>
      <w:tr w:rsidR="005A4EA2" w:rsidRPr="005A4EA2" w:rsidTr="009352A8">
        <w:trPr>
          <w:trHeight w:val="148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</w:tr>
      <w:tr w:rsidR="005A4EA2" w:rsidRPr="005A4EA2" w:rsidTr="009352A8">
        <w:trPr>
          <w:trHeight w:val="4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A2" w:rsidRPr="005A4EA2" w:rsidTr="009352A8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98 490,3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193 137,8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58 247,0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49 081,7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48 836,9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39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EA2" w:rsidRPr="005A4EA2" w:rsidTr="009352A8">
        <w:trPr>
          <w:trHeight w:val="160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93 609,0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186 873,1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54 372,2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48 687,0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48 442,2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39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EA2" w:rsidRPr="005A4EA2" w:rsidTr="009352A8">
        <w:trPr>
          <w:trHeight w:val="26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16 259,8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20 122,9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11 572,0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11 303,9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400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29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38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280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31 460,0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39 774,1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13 487,7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12 206,9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27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21 478,6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21 634,3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20 066,3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41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6 776,7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19 843,8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400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346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378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5 097,2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83 623,9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40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9352A8">
        <w:trPr>
          <w:trHeight w:val="157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3 874,8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5A4EA2" w:rsidRDefault="005A4EA2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4EA2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68" w:rsidRDefault="00AB2668" w:rsidP="005A4EA2">
      <w:pPr>
        <w:spacing w:after="0" w:line="240" w:lineRule="auto"/>
      </w:pPr>
      <w:r>
        <w:separator/>
      </w:r>
    </w:p>
  </w:endnote>
  <w:endnote w:type="continuationSeparator" w:id="0">
    <w:p w:rsidR="00AB2668" w:rsidRDefault="00AB2668" w:rsidP="005A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68" w:rsidRDefault="00AB2668" w:rsidP="005A4EA2">
      <w:pPr>
        <w:spacing w:after="0" w:line="240" w:lineRule="auto"/>
      </w:pPr>
      <w:r>
        <w:separator/>
      </w:r>
    </w:p>
  </w:footnote>
  <w:footnote w:type="continuationSeparator" w:id="0">
    <w:p w:rsidR="00AB2668" w:rsidRDefault="00AB2668" w:rsidP="005A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C02D2"/>
    <w:multiLevelType w:val="hybridMultilevel"/>
    <w:tmpl w:val="58808E5A"/>
    <w:lvl w:ilvl="0" w:tplc="A61066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4E4A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90A0C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272"/>
    <w:rsid w:val="000D5970"/>
    <w:rsid w:val="000E1B5A"/>
    <w:rsid w:val="000E3D0A"/>
    <w:rsid w:val="000F04F0"/>
    <w:rsid w:val="000F3A2B"/>
    <w:rsid w:val="00103517"/>
    <w:rsid w:val="00104EFC"/>
    <w:rsid w:val="00105A90"/>
    <w:rsid w:val="0011566D"/>
    <w:rsid w:val="00117B8A"/>
    <w:rsid w:val="001201EE"/>
    <w:rsid w:val="00123EFD"/>
    <w:rsid w:val="00125BB7"/>
    <w:rsid w:val="00131498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3D3F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3C9"/>
    <w:rsid w:val="002174B8"/>
    <w:rsid w:val="00221A15"/>
    <w:rsid w:val="00226296"/>
    <w:rsid w:val="00230FE0"/>
    <w:rsid w:val="002333E4"/>
    <w:rsid w:val="00233AB7"/>
    <w:rsid w:val="0023538C"/>
    <w:rsid w:val="00235CE7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6D10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33E2"/>
    <w:rsid w:val="002C4CD7"/>
    <w:rsid w:val="002C51D8"/>
    <w:rsid w:val="002C5A0E"/>
    <w:rsid w:val="002D0C94"/>
    <w:rsid w:val="002D3E51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4862"/>
    <w:rsid w:val="00345D6D"/>
    <w:rsid w:val="003462A1"/>
    <w:rsid w:val="00346D90"/>
    <w:rsid w:val="003471EF"/>
    <w:rsid w:val="0035171B"/>
    <w:rsid w:val="00357290"/>
    <w:rsid w:val="00374355"/>
    <w:rsid w:val="0037602A"/>
    <w:rsid w:val="0037663A"/>
    <w:rsid w:val="00377A9B"/>
    <w:rsid w:val="0039549D"/>
    <w:rsid w:val="003A5243"/>
    <w:rsid w:val="003A551B"/>
    <w:rsid w:val="003B0094"/>
    <w:rsid w:val="003B1911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2EA1"/>
    <w:rsid w:val="00455217"/>
    <w:rsid w:val="00457DAD"/>
    <w:rsid w:val="00460A87"/>
    <w:rsid w:val="004668D6"/>
    <w:rsid w:val="0047205D"/>
    <w:rsid w:val="004731F1"/>
    <w:rsid w:val="004757EE"/>
    <w:rsid w:val="00476572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069C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A4EA2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153D"/>
    <w:rsid w:val="006168EA"/>
    <w:rsid w:val="00621546"/>
    <w:rsid w:val="00633242"/>
    <w:rsid w:val="00633DE3"/>
    <w:rsid w:val="00635DED"/>
    <w:rsid w:val="00636770"/>
    <w:rsid w:val="00643688"/>
    <w:rsid w:val="00645ECF"/>
    <w:rsid w:val="006471C4"/>
    <w:rsid w:val="0065715E"/>
    <w:rsid w:val="006633CE"/>
    <w:rsid w:val="00664225"/>
    <w:rsid w:val="0066590D"/>
    <w:rsid w:val="00665CF1"/>
    <w:rsid w:val="00667FE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04AB"/>
    <w:rsid w:val="00741FAB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06830"/>
    <w:rsid w:val="0081038B"/>
    <w:rsid w:val="0082089E"/>
    <w:rsid w:val="00821DBE"/>
    <w:rsid w:val="0082302F"/>
    <w:rsid w:val="00823C60"/>
    <w:rsid w:val="0082687F"/>
    <w:rsid w:val="008308A9"/>
    <w:rsid w:val="008407DC"/>
    <w:rsid w:val="0084097C"/>
    <w:rsid w:val="008473F5"/>
    <w:rsid w:val="00852774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877B8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2937"/>
    <w:rsid w:val="008F2E36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0EAD"/>
    <w:rsid w:val="009214B5"/>
    <w:rsid w:val="0092187A"/>
    <w:rsid w:val="00930656"/>
    <w:rsid w:val="00930991"/>
    <w:rsid w:val="00931F78"/>
    <w:rsid w:val="00934217"/>
    <w:rsid w:val="009352A8"/>
    <w:rsid w:val="009506DD"/>
    <w:rsid w:val="00951A86"/>
    <w:rsid w:val="009532E8"/>
    <w:rsid w:val="0096537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C63D2"/>
    <w:rsid w:val="009D06D8"/>
    <w:rsid w:val="009D2002"/>
    <w:rsid w:val="009D25D1"/>
    <w:rsid w:val="009E274E"/>
    <w:rsid w:val="009E5E0A"/>
    <w:rsid w:val="009F28E4"/>
    <w:rsid w:val="009F7BC1"/>
    <w:rsid w:val="00A13C36"/>
    <w:rsid w:val="00A14DCD"/>
    <w:rsid w:val="00A14F8B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756"/>
    <w:rsid w:val="00AA2C8D"/>
    <w:rsid w:val="00AA3E15"/>
    <w:rsid w:val="00AA7BF1"/>
    <w:rsid w:val="00AB1EF0"/>
    <w:rsid w:val="00AB2668"/>
    <w:rsid w:val="00AB3B88"/>
    <w:rsid w:val="00AB6BBF"/>
    <w:rsid w:val="00AB7043"/>
    <w:rsid w:val="00AB7FA8"/>
    <w:rsid w:val="00AC0602"/>
    <w:rsid w:val="00AD0561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2A0D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DB"/>
    <w:rsid w:val="00BA00FF"/>
    <w:rsid w:val="00BA11F2"/>
    <w:rsid w:val="00BB7200"/>
    <w:rsid w:val="00BB7E92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45EBC"/>
    <w:rsid w:val="00C5233B"/>
    <w:rsid w:val="00C52913"/>
    <w:rsid w:val="00C618AC"/>
    <w:rsid w:val="00C6219E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5323"/>
    <w:rsid w:val="00D51EFE"/>
    <w:rsid w:val="00D55838"/>
    <w:rsid w:val="00D601C7"/>
    <w:rsid w:val="00D6138A"/>
    <w:rsid w:val="00D65DFF"/>
    <w:rsid w:val="00D70E06"/>
    <w:rsid w:val="00D80AB0"/>
    <w:rsid w:val="00D84457"/>
    <w:rsid w:val="00D91116"/>
    <w:rsid w:val="00D943A8"/>
    <w:rsid w:val="00DA1DA8"/>
    <w:rsid w:val="00DA574E"/>
    <w:rsid w:val="00DA67C9"/>
    <w:rsid w:val="00DA73AB"/>
    <w:rsid w:val="00DB0CA6"/>
    <w:rsid w:val="00DC4CA1"/>
    <w:rsid w:val="00DE19D1"/>
    <w:rsid w:val="00DE4EE1"/>
    <w:rsid w:val="00DF0526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57778"/>
    <w:rsid w:val="00F62764"/>
    <w:rsid w:val="00F63EFC"/>
    <w:rsid w:val="00F63F6E"/>
    <w:rsid w:val="00F7538C"/>
    <w:rsid w:val="00F76DAC"/>
    <w:rsid w:val="00F77256"/>
    <w:rsid w:val="00F82666"/>
    <w:rsid w:val="00F82A31"/>
    <w:rsid w:val="00F87AC2"/>
    <w:rsid w:val="00F90E68"/>
    <w:rsid w:val="00F94ADC"/>
    <w:rsid w:val="00F975C5"/>
    <w:rsid w:val="00F97B4A"/>
    <w:rsid w:val="00FB05CE"/>
    <w:rsid w:val="00FB0B02"/>
    <w:rsid w:val="00FB17B5"/>
    <w:rsid w:val="00FD1F41"/>
    <w:rsid w:val="00FD4628"/>
    <w:rsid w:val="00FD4F41"/>
    <w:rsid w:val="00FE1649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AF99-6E7A-4EB7-BB98-46C951D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8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E36"/>
  </w:style>
  <w:style w:type="paragraph" w:styleId="ab">
    <w:name w:val="header"/>
    <w:basedOn w:val="a"/>
    <w:link w:val="ac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4EA2"/>
  </w:style>
  <w:style w:type="paragraph" w:styleId="ad">
    <w:name w:val="footer"/>
    <w:basedOn w:val="a"/>
    <w:link w:val="ae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754E-6187-4E63-9930-1EDAFB9F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10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33</cp:revision>
  <cp:lastPrinted>2023-11-14T11:25:00Z</cp:lastPrinted>
  <dcterms:created xsi:type="dcterms:W3CDTF">2022-12-12T07:32:00Z</dcterms:created>
  <dcterms:modified xsi:type="dcterms:W3CDTF">2023-11-14T12:08:00Z</dcterms:modified>
</cp:coreProperties>
</file>