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65" w:rsidRPr="003A577B" w:rsidRDefault="000E2F65" w:rsidP="000E2F65">
      <w:pPr>
        <w:ind w:left="4536" w:firstLine="567"/>
        <w:jc w:val="right"/>
        <w:rPr>
          <w:color w:val="000000"/>
          <w:szCs w:val="28"/>
        </w:rPr>
      </w:pPr>
      <w:proofErr w:type="gramStart"/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7</w:t>
      </w:r>
      <w:proofErr w:type="gramEnd"/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0E2F65" w:rsidRDefault="000E2F65" w:rsidP="000E2F65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0E2F65" w:rsidRDefault="000E2F65" w:rsidP="000E2F65">
      <w:pPr>
        <w:jc w:val="center"/>
        <w:rPr>
          <w:color w:val="000000"/>
          <w:szCs w:val="28"/>
        </w:rPr>
      </w:pPr>
    </w:p>
    <w:p w:rsidR="000E2F65" w:rsidRDefault="000E2F65" w:rsidP="000E2F65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p w:rsidR="004F4A0C" w:rsidRDefault="004F4A0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0E2F65" w:rsidRPr="002F3C08" w:rsidTr="005D7282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2F65" w:rsidRPr="002F3C08" w:rsidRDefault="000E2F65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125 676 346,00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111 729 606,34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Приобретение новогодних подарков детям работников бюджетной сферы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деятельности муниципального казенного учреждения "Центр обеспечения деятельности учреждений культуры"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4 442 190,00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325 000,00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27 600,00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Иные мероприятия в области других общегосударственных расходов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Организация в муниципальных организациях нормативного обращения с ртутьсодержащими отходами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6 912 000,00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6 800 000,00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услуг)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содержание зданий и оплату коммунальных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услуг)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9 475 000,00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(Предоставление субсидий бюджетным, автономным учреждениям и иным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12 998 295,08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12 251 766,90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1 365 767,10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3 863 537,94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346 500,00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Оказание муниципальной услуги «Дополнительное образование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202 300,00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>области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районных и </w:t>
            </w:r>
            <w:proofErr w:type="spellStart"/>
            <w:r w:rsidRPr="006635EA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6635EA">
              <w:rPr>
                <w:color w:val="000000"/>
                <w:sz w:val="24"/>
                <w:szCs w:val="24"/>
              </w:rPr>
              <w:t xml:space="preserve"> мероприятий с детьми и молодежью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423 000,00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(Иные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реализация»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оздоровления»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</w:t>
            </w:r>
            <w:r w:rsidRPr="006635EA">
              <w:rPr>
                <w:b/>
                <w:bCs/>
                <w:color w:val="000000"/>
                <w:sz w:val="24"/>
                <w:szCs w:val="24"/>
              </w:rPr>
              <w:lastRenderedPageBreak/>
              <w:t>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12 284 557,75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11 574 557,75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3 726 550,25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района»   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177 700,00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4 760 720,00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4 725 720,00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4 314 120,00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293 200,00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258 200,00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Резервный фонд администрации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20 825 749,20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20 755 749,20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6 030 340,00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382 000,00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 Организация транспортного обслуживания населения между поселениями в границах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2 629 088,00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2 609 088,00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функционирования Председателя Совета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Иные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Иные мероприятия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16 021 767,26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15 921 767,26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функционирования Главы Гаврилово-Посадского муниципального района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10 586 550,00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1 015 162,00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915 162,00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Гаврилово-Посадского муниципального района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Осуществление полномочий по созданию и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1 204,06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сфере административных правонарушений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Иные мероприятия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ежегодного праздника "День муниципального служащего"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E2F65" w:rsidRPr="006635EA" w:rsidRDefault="000E2F65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</w:t>
            </w:r>
            <w:proofErr w:type="gramStart"/>
            <w:r w:rsidRPr="006635E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635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0E2F65" w:rsidRPr="006635EA" w:rsidTr="005D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182 198 228,21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F65" w:rsidRPr="006635EA" w:rsidRDefault="000E2F65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167 316 488,55</w:t>
            </w:r>
          </w:p>
        </w:tc>
      </w:tr>
    </w:tbl>
    <w:p w:rsidR="000E2F65" w:rsidRDefault="000E2F65">
      <w:bookmarkStart w:id="0" w:name="_GoBack"/>
      <w:bookmarkEnd w:id="0"/>
    </w:p>
    <w:sectPr w:rsidR="000E2F65" w:rsidSect="000E2F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0"/>
    <w:rsid w:val="000E2F65"/>
    <w:rsid w:val="004F4A0C"/>
    <w:rsid w:val="006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3EAD-25B2-4556-8E53-93030D2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4700</Words>
  <Characters>26796</Characters>
  <Application>Microsoft Office Word</Application>
  <DocSecurity>0</DocSecurity>
  <Lines>223</Lines>
  <Paragraphs>62</Paragraphs>
  <ScaleCrop>false</ScaleCrop>
  <Company/>
  <LinksUpToDate>false</LinksUpToDate>
  <CharactersWithSpaces>31434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2021-11-15T10:54:00Z</dcterms:created>
  <dcterms:modified xsi:type="dcterms:W3CDTF">2021-11-15T10:54:00Z</dcterms:modified>
</cp:coreProperties>
</file>