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DB" w:rsidRPr="003A577B" w:rsidRDefault="00940BDB" w:rsidP="00940BDB">
      <w:pPr>
        <w:ind w:left="4536" w:firstLine="567"/>
        <w:jc w:val="right"/>
        <w:rPr>
          <w:color w:val="000000"/>
          <w:szCs w:val="28"/>
        </w:rPr>
      </w:pPr>
      <w:proofErr w:type="gramStart"/>
      <w:r w:rsidRPr="003A577B">
        <w:rPr>
          <w:color w:val="000000"/>
          <w:szCs w:val="28"/>
        </w:rPr>
        <w:t>Приложение  9</w:t>
      </w:r>
      <w:proofErr w:type="gramEnd"/>
      <w:r w:rsidRPr="003A577B">
        <w:rPr>
          <w:color w:val="000000"/>
          <w:szCs w:val="28"/>
        </w:rPr>
        <w:t xml:space="preserve">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940BDB" w:rsidRDefault="00940BDB" w:rsidP="00940BDB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0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000</w:t>
      </w:r>
    </w:p>
    <w:p w:rsidR="00940BDB" w:rsidRDefault="00940BDB" w:rsidP="00940BDB">
      <w:pPr>
        <w:jc w:val="center"/>
        <w:rPr>
          <w:color w:val="000000"/>
          <w:szCs w:val="28"/>
        </w:rPr>
      </w:pPr>
    </w:p>
    <w:p w:rsidR="00940BDB" w:rsidRDefault="00940BDB" w:rsidP="00940BDB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</w:t>
      </w:r>
      <w:r w:rsidRPr="003A577B">
        <w:rPr>
          <w:b/>
          <w:color w:val="000000"/>
          <w:szCs w:val="28"/>
        </w:rPr>
        <w:t>е</w:t>
      </w:r>
      <w:r w:rsidRPr="003A577B">
        <w:rPr>
          <w:b/>
          <w:color w:val="000000"/>
          <w:szCs w:val="28"/>
        </w:rPr>
        <w:t>риод 202</w:t>
      </w:r>
      <w:r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годов</w:t>
      </w:r>
    </w:p>
    <w:p w:rsidR="00940BDB" w:rsidRPr="003A577B" w:rsidRDefault="00940BDB" w:rsidP="00940BDB">
      <w:pPr>
        <w:jc w:val="center"/>
        <w:rPr>
          <w:b/>
          <w:color w:val="000000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992"/>
        <w:gridCol w:w="1559"/>
        <w:gridCol w:w="709"/>
        <w:gridCol w:w="1843"/>
        <w:gridCol w:w="1843"/>
      </w:tblGrid>
      <w:tr w:rsidR="00940BDB" w:rsidRPr="002F3C08" w:rsidTr="00EC0B72">
        <w:trPr>
          <w:trHeight w:val="855"/>
        </w:trPr>
        <w:tc>
          <w:tcPr>
            <w:tcW w:w="2552" w:type="dxa"/>
            <w:shd w:val="clear" w:color="auto" w:fill="auto"/>
            <w:vAlign w:val="center"/>
            <w:hideMark/>
          </w:tcPr>
          <w:p w:rsidR="00940BDB" w:rsidRPr="002F3C08" w:rsidRDefault="00940BDB" w:rsidP="00EC0B7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40BDB" w:rsidRPr="002F3C08" w:rsidRDefault="00940BDB" w:rsidP="00EC0B7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40BDB" w:rsidRPr="002F3C08" w:rsidRDefault="00940BDB" w:rsidP="00EC0B7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40BDB" w:rsidRPr="002F3C08" w:rsidRDefault="00940BDB" w:rsidP="00EC0B7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40BDB" w:rsidRPr="002F3C08" w:rsidRDefault="00940BDB" w:rsidP="00EC0B7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Вид расходов.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0BDB" w:rsidRPr="002F3C08" w:rsidRDefault="00940BDB" w:rsidP="00EC0B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2022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0BDB" w:rsidRPr="002F3C08" w:rsidRDefault="00940BDB" w:rsidP="00EC0B7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108 246 467,77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96 644 591,95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Организация и проведение мероприятий, связанных с государственными (муниципальными) праздниками, юбилейными и памятными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датами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Приобретение новогодних подарков детям работников бюджетной сферы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4 263 397,70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4 263 397,70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Обеспечение функций органов местного самоуправления Гаврилово-Посадского муниципального района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290 600,00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28 000,00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Приобретение и обслуживание системы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видеонаблюдения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Иные мероприятия в области других общегосударственных расходов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Организация в муниципальных организациях нормативного обращения с ртутьсодержащими отходами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образования»   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3 606 180,00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3 606 180,00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образования»   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6 634 000,00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6 534 000,00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образования»   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  (Предоставление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7 612 505,00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7 212 505,00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образования»   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1 400 500,00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1 000 500,00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264 439,92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208 916,64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49 682,00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215 104,00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образование»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859 150,00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859 150,00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8 146 994,00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8 096 994,00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образование»   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11 097 460,28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10 590 161,96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образование»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250 600,00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347 742,12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Реализация мер по укреплению пожарной безопасности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314 448,84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3 202 920,00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3 749 760,00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2 291 897,50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Проведение мероприятий в сфере образования для учащихся и педагогических работников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 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реализация»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Посад»   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Посад»   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150 300,00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детей»   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детей»   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   (Закупка товаров, работ и услуг для государственных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146 600,00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детей»   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225 100,00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области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Организация районных и </w:t>
            </w:r>
            <w:proofErr w:type="spellStart"/>
            <w:r w:rsidRPr="00EB3881">
              <w:rPr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EB3881">
              <w:rPr>
                <w:color w:val="000000"/>
                <w:sz w:val="24"/>
                <w:szCs w:val="24"/>
              </w:rPr>
              <w:t xml:space="preserve"> мероприятий с детьми и молодежью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пребывания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Организация отдыха детей в каникулярное время в части организации двухразового питания в лагерях дневного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пребывания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613 730,67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района»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487 800,00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района»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  (Закупка товаров, работ и услуг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334 573,05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314 573,05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района»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8 500,05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реализация»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«Организация обучения досуговым навыкам по возрождению и развитию местного традиционного народного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творчества»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729 400,00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529 400,00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"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Организация дополнительного пенсионного обеспечения отдельных категорий граждан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03201</w:t>
            </w:r>
            <w:r>
              <w:rPr>
                <w:color w:val="000000"/>
                <w:sz w:val="24"/>
                <w:szCs w:val="24"/>
              </w:rPr>
              <w:t>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Выплата  компенсации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Выплата  компенсации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сил и правоохранительных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органов)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оздоровления»   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660 800,00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и проведение спортивно-массовых мероприятий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10 521 952,65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10 010 118,97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района»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3 723 045,19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3 241 211,51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2 412 249,96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2 412 249,96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157 800,00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4 8</w:t>
            </w:r>
            <w:r>
              <w:rPr>
                <w:b/>
                <w:bCs/>
                <w:color w:val="000000"/>
                <w:sz w:val="24"/>
                <w:szCs w:val="24"/>
              </w:rPr>
              <w:t>58 687,16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4 833 687,16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4 314 087,16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4 314 087,16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391 200,00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366 200,00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Резервный фонд администрации Гаврилово-Посадского муниципального района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26 666 806,54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19 138 442,17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7 155 085,18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7 155 085,18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560 000,00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Организация транспортного обслуживания населения между поселениями в границах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Ремонт автомобильных дорог общего пользования местного значения, в том числе за счет средств муниципального дорожного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фонда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4 250 304,51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4 312 307,19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Содержание автомобильных дорог общего пользования местного значения, в том числе за счет средств муниципального дорожного фонда 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6 200 267,45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помещений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1 967 026,94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1 967 026,94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функционирования Председателя Совета Гаврилово-Посадского муниципального района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1 145 992,15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1 145 992,15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Обеспечение функций Совета Гаврилово-Посадского муниципального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617 034,79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Иные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мероприятия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16 4</w:t>
            </w:r>
            <w:r>
              <w:rPr>
                <w:b/>
                <w:bCs/>
                <w:color w:val="000000"/>
                <w:sz w:val="24"/>
                <w:szCs w:val="24"/>
              </w:rPr>
              <w:t>20 191,98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16 294 483,11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1 397 490,60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10 578 229,31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10 578 229,31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1 481 162,00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1 381 162,00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Гаврилово-Посадского муниципального района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организации  деятельности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 комиссий по делам несовершеннолетних и защите их прав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Составление (изменение) списков кандидатов в присяжные заседатели федеральных судов общей юрисдикции в Российской Федерации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EB38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15 708,87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в сфере административных правонарушений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Проведение ежегодного праздника "День муниципального служащего"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Организация повышения квалификации, переподготовки и проведения семинаров и курсов для муниципальных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служащих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160 000,00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Мероприятия, направленные на развитие субъектов малого и среднего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40BDB" w:rsidRPr="00EB3881" w:rsidRDefault="00940BDB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ртутьсодержащими отходами  </w:t>
            </w:r>
            <w:proofErr w:type="gramStart"/>
            <w:r w:rsidRPr="00EB388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38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940BDB" w:rsidRPr="00EB3881" w:rsidTr="00EC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расходов: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168 681 133,04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BDB" w:rsidRPr="00EB3881" w:rsidRDefault="00940BDB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148 888 350,30</w:t>
            </w:r>
          </w:p>
        </w:tc>
      </w:tr>
    </w:tbl>
    <w:p w:rsidR="007A0811" w:rsidRDefault="007A0811">
      <w:bookmarkStart w:id="0" w:name="_GoBack"/>
      <w:bookmarkEnd w:id="0"/>
    </w:p>
    <w:sectPr w:rsidR="007A0811" w:rsidSect="00940BD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19"/>
    <w:rsid w:val="00665319"/>
    <w:rsid w:val="007A0811"/>
    <w:rsid w:val="0094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546D1-1843-4BDE-ABE9-A7FEB29A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B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4544</Words>
  <Characters>25906</Characters>
  <Application>Microsoft Office Word</Application>
  <DocSecurity>0</DocSecurity>
  <Lines>215</Lines>
  <Paragraphs>60</Paragraphs>
  <ScaleCrop>false</ScaleCrop>
  <Company/>
  <LinksUpToDate>false</LinksUpToDate>
  <CharactersWithSpaces>30390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2020-12-04T08:15:00Z</dcterms:created>
  <dcterms:modified xsi:type="dcterms:W3CDTF">2020-12-04T08:16:00Z</dcterms:modified>
</cp:coreProperties>
</file>