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87" w:rsidRPr="003A577B" w:rsidRDefault="00320887" w:rsidP="00320887">
      <w:pPr>
        <w:ind w:left="4536" w:firstLine="567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>Приложение  7</w:t>
      </w:r>
      <w:proofErr w:type="gramEnd"/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320887" w:rsidRDefault="00320887" w:rsidP="00320887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 года № 000</w:t>
      </w:r>
    </w:p>
    <w:p w:rsidR="00320887" w:rsidRDefault="00320887" w:rsidP="00320887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20887" w:rsidRPr="003A577B" w:rsidRDefault="00320887" w:rsidP="003208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320887" w:rsidRPr="003A577B" w:rsidRDefault="00320887" w:rsidP="003208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лово-Посадского муниципального района направлениям деятельности органов местного </w:t>
      </w:r>
      <w:proofErr w:type="gramStart"/>
      <w:r w:rsidRPr="003A577B">
        <w:rPr>
          <w:b/>
          <w:bCs/>
          <w:color w:val="000000"/>
          <w:szCs w:val="28"/>
        </w:rPr>
        <w:t>самоуправления  Гаврилово</w:t>
      </w:r>
      <w:proofErr w:type="gramEnd"/>
      <w:r w:rsidRPr="003A577B">
        <w:rPr>
          <w:b/>
          <w:bCs/>
          <w:color w:val="000000"/>
          <w:szCs w:val="28"/>
        </w:rPr>
        <w:t>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:rsidR="00320887" w:rsidRDefault="00320887" w:rsidP="003208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320887" w:rsidRDefault="00320887" w:rsidP="003208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320887" w:rsidRPr="00F45007" w:rsidTr="00EC0B7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87" w:rsidRPr="00F45007" w:rsidRDefault="00320887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87" w:rsidRPr="00F45007" w:rsidRDefault="00320887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87" w:rsidRPr="00F45007" w:rsidRDefault="00320887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87" w:rsidRPr="00F45007" w:rsidRDefault="00320887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87" w:rsidRPr="00F45007" w:rsidRDefault="00320887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творчества»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320887" w:rsidRPr="00DC0231" w:rsidTr="00EC0B7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320887" w:rsidRPr="00DC0231" w:rsidTr="00EC0B7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320887" w:rsidRPr="00DC0231" w:rsidTr="00EC0B7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оздоровления»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320887" w:rsidRPr="00DC0231" w:rsidTr="00EC0B7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районных и </w:t>
            </w:r>
            <w:proofErr w:type="spellStart"/>
            <w:r w:rsidRPr="00DC0231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DC0231">
              <w:rPr>
                <w:color w:val="000000"/>
                <w:sz w:val="24"/>
                <w:szCs w:val="24"/>
              </w:rPr>
              <w:t xml:space="preserve"> мероприятий с детьми и молодежью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органов)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88 560 865,07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77 538 989,25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Реализация мер по укреплению пожарной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безопасности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320887" w:rsidRPr="00DC0231" w:rsidTr="00EC0B7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320887" w:rsidRPr="00DC0231" w:rsidTr="00EC0B7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320887" w:rsidRPr="00DC0231" w:rsidTr="00EC0B72">
        <w:trPr>
          <w:trHeight w:val="7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320887" w:rsidRPr="00DC0231" w:rsidTr="00EC0B72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320887" w:rsidRPr="00DC0231" w:rsidTr="00EC0B7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30 520 732,74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28 228 835,24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образование»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безопасности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C0231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320887" w:rsidRPr="00DC0231" w:rsidTr="00EC0B7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спортом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320887" w:rsidRPr="00DC0231" w:rsidTr="00EC0B72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320887" w:rsidRPr="00DC0231" w:rsidTr="00EC0B7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320887" w:rsidRPr="00DC0231" w:rsidTr="00EC0B7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работников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пребывания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320887" w:rsidRPr="00DC0231" w:rsidTr="00EC0B7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</w:t>
            </w: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>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0600000000</w:t>
            </w: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20887" w:rsidRPr="00DC0231" w:rsidTr="00EC0B7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Организация транспортного обслуживания населения между поселениями в границах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690 049,80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320887" w:rsidRPr="00DC0231" w:rsidTr="00EC0B7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реализация»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320887" w:rsidRPr="00DC0231" w:rsidTr="00EC0B7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320887" w:rsidRPr="00DC0231" w:rsidTr="00EC0B7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35 654 249,55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33 656 222,61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33 165 701,91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2 960 762,00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Обеспечение функций органов местного самоуправления Гаврилово-Посадского муниципального района 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320887" w:rsidRPr="00DC0231" w:rsidTr="00EC0B7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Осуществление полномочий по созданию 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320887" w:rsidRPr="00DC0231" w:rsidTr="00EC0B72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животных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320887" w:rsidRPr="00DC0231" w:rsidTr="00EC0B7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Совета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Иные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мероприятия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20887" w:rsidRPr="00DC0231" w:rsidTr="00EC0B7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«Формирование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системы  управления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Организация повышения квалификации, переподготовки и проведения семинаров и курсов для муниципальных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служащих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7 412 451,51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320887" w:rsidRPr="00DC0231" w:rsidTr="00EC0B7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320887" w:rsidRPr="00DC0231" w:rsidTr="00EC0B7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320887" w:rsidRPr="00DC0231" w:rsidTr="00EC0B7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района»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</w:t>
            </w:r>
            <w:proofErr w:type="gramStart"/>
            <w:r w:rsidRPr="00DC0231">
              <w:rPr>
                <w:b/>
                <w:bCs/>
                <w:color w:val="000000"/>
                <w:sz w:val="24"/>
                <w:szCs w:val="24"/>
              </w:rPr>
              <w:t>бюджета  Гаврилово</w:t>
            </w:r>
            <w:proofErr w:type="gramEnd"/>
            <w:r w:rsidRPr="00DC0231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>расходов  бюджета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20887" w:rsidRPr="00DC0231" w:rsidTr="00EC0B7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Приобретение и обслуживание системы видеонаблюдения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20887" w:rsidRPr="00DC0231" w:rsidTr="00EC0B7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20887" w:rsidRPr="00DC0231" w:rsidTr="00EC0B7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0887" w:rsidRPr="00DC0231" w:rsidRDefault="00320887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Оценка недвижимости, признание прав и регулирование отношений по муниципальной собственности </w:t>
            </w:r>
            <w:proofErr w:type="gramStart"/>
            <w:r w:rsidRPr="00DC0231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C02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320887" w:rsidRPr="00604F0B" w:rsidTr="00EC0B72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887" w:rsidRPr="00604F0B" w:rsidRDefault="00320887" w:rsidP="00EC0B72">
            <w:pPr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center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320887" w:rsidRPr="00604F0B" w:rsidTr="00EC0B72">
        <w:trPr>
          <w:trHeight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887" w:rsidRPr="00604F0B" w:rsidRDefault="00320887" w:rsidP="00EC0B72">
            <w:pPr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center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0887" w:rsidRPr="00604F0B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320887" w:rsidRPr="000B7121" w:rsidTr="00EC0B72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20887" w:rsidRPr="000B7121" w:rsidRDefault="00320887" w:rsidP="00EC0B72">
            <w:pPr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</w:t>
            </w:r>
            <w:proofErr w:type="gramStart"/>
            <w:r w:rsidRPr="000B7121">
              <w:rPr>
                <w:sz w:val="24"/>
                <w:szCs w:val="24"/>
              </w:rPr>
              <w:t xml:space="preserve">   (</w:t>
            </w:r>
            <w:proofErr w:type="gramEnd"/>
            <w:r w:rsidRPr="000B7121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0B7121" w:rsidRDefault="00320887" w:rsidP="00EC0B72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0B7121" w:rsidRDefault="00320887" w:rsidP="00EC0B72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0B7121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87" w:rsidRPr="000B7121" w:rsidRDefault="00320887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0,00</w:t>
            </w:r>
          </w:p>
        </w:tc>
      </w:tr>
      <w:tr w:rsidR="00320887" w:rsidRPr="00DC0231" w:rsidTr="00EC0B72">
        <w:trPr>
          <w:trHeight w:val="43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87" w:rsidRPr="00DC0231" w:rsidRDefault="00320887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:rsidR="007A0811" w:rsidRDefault="007A0811">
      <w:bookmarkStart w:id="0" w:name="_GoBack"/>
      <w:bookmarkEnd w:id="0"/>
    </w:p>
    <w:sectPr w:rsidR="007A0811" w:rsidSect="003208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7"/>
    <w:rsid w:val="00320887"/>
    <w:rsid w:val="006C78E7"/>
    <w:rsid w:val="007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870DF-884D-4BA0-8BD1-BC07F479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5360</Words>
  <Characters>30553</Characters>
  <Application>Microsoft Office Word</Application>
  <DocSecurity>0</DocSecurity>
  <Lines>254</Lines>
  <Paragraphs>71</Paragraphs>
  <ScaleCrop>false</ScaleCrop>
  <Company/>
  <LinksUpToDate>false</LinksUpToDate>
  <CharactersWithSpaces>35842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2020-12-04T08:13:00Z</dcterms:created>
  <dcterms:modified xsi:type="dcterms:W3CDTF">2020-12-04T08:14:00Z</dcterms:modified>
</cp:coreProperties>
</file>