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B2" w:rsidRDefault="00AA1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1EB98B" wp14:editId="2EC0EC1A">
            <wp:simplePos x="0" y="0"/>
            <wp:positionH relativeFrom="column">
              <wp:posOffset>2484120</wp:posOffset>
            </wp:positionH>
            <wp:positionV relativeFrom="paragraph">
              <wp:posOffset>45438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44450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FB2" w:rsidRPr="00D17FB2" w:rsidRDefault="00D17FB2" w:rsidP="00D17FB2">
      <w:pPr>
        <w:rPr>
          <w:rFonts w:ascii="Times New Roman" w:hAnsi="Times New Roman" w:cs="Times New Roman"/>
          <w:sz w:val="28"/>
          <w:szCs w:val="28"/>
        </w:rPr>
      </w:pPr>
    </w:p>
    <w:p w:rsidR="00D17FB2" w:rsidRDefault="00D17FB2" w:rsidP="00D17FB2">
      <w:pPr>
        <w:rPr>
          <w:rFonts w:ascii="Times New Roman" w:hAnsi="Times New Roman" w:cs="Times New Roman"/>
          <w:sz w:val="28"/>
          <w:szCs w:val="28"/>
        </w:rPr>
      </w:pPr>
    </w:p>
    <w:p w:rsidR="00D17FB2" w:rsidRPr="00D17FB2" w:rsidRDefault="00D17FB2" w:rsidP="00D17FB2">
      <w:pPr>
        <w:spacing w:after="0"/>
        <w:ind w:left="-426" w:right="1011" w:firstLine="18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:rsidR="00D17FB2" w:rsidRPr="00D17FB2" w:rsidRDefault="00D17FB2" w:rsidP="00D17FB2">
      <w:pPr>
        <w:spacing w:after="0"/>
        <w:ind w:left="284" w:right="3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ИВАНОВСКОЙ ОБЛАСТИ</w:t>
      </w:r>
    </w:p>
    <w:p w:rsidR="00D17FB2" w:rsidRPr="00D17FB2" w:rsidRDefault="00D17FB2" w:rsidP="00D17FB2">
      <w:pPr>
        <w:spacing w:after="0"/>
        <w:ind w:left="-284" w:right="-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ФИНАНСОВОЕ  УПРАВЛЕНИЕ</w:t>
      </w:r>
    </w:p>
    <w:p w:rsidR="00D17FB2" w:rsidRPr="00D17FB2" w:rsidRDefault="00D17FB2" w:rsidP="00D17FB2">
      <w:pPr>
        <w:spacing w:after="0" w:line="240" w:lineRule="auto"/>
        <w:ind w:left="-284" w:right="-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17FB2" w:rsidRDefault="00D17FB2" w:rsidP="00D17FB2">
      <w:pPr>
        <w:spacing w:after="0" w:line="240" w:lineRule="auto"/>
        <w:ind w:left="-284" w:right="-5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18" w:rsidRPr="00D17FB2" w:rsidRDefault="00854A18" w:rsidP="00D17FB2">
      <w:pPr>
        <w:spacing w:after="0" w:line="240" w:lineRule="auto"/>
        <w:ind w:left="-284" w:right="-5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B2" w:rsidRPr="00D17FB2" w:rsidRDefault="00D17FB2" w:rsidP="00D17FB2">
      <w:pPr>
        <w:shd w:val="clear" w:color="auto" w:fill="FFFFFF"/>
        <w:spacing w:after="0" w:line="240" w:lineRule="auto"/>
        <w:ind w:left="-284" w:right="-548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50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17FB2" w:rsidRDefault="00D17FB2" w:rsidP="00D17FB2">
      <w:pPr>
        <w:spacing w:after="0"/>
        <w:ind w:left="1418" w:right="10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18" w:rsidRPr="00D17FB2" w:rsidRDefault="00854A18" w:rsidP="00D17FB2">
      <w:pPr>
        <w:spacing w:after="0"/>
        <w:ind w:left="1418" w:right="10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75" w:rsidRDefault="00D17FB2" w:rsidP="00854A18">
      <w:pPr>
        <w:tabs>
          <w:tab w:val="left" w:pos="6946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от 31.12.2015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B1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D17FB2" w:rsidRPr="00D17FB2" w:rsidRDefault="00BB67D3" w:rsidP="00854A18">
      <w:pPr>
        <w:tabs>
          <w:tab w:val="left" w:pos="6946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DC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</w:t>
      </w:r>
      <w:r w:rsidR="00DC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C8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44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06</w:t>
      </w:r>
      <w:r w:rsidR="00C8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17FB2" w:rsidRDefault="00D17FB2" w:rsidP="00D17FB2">
      <w:pPr>
        <w:spacing w:after="0"/>
        <w:ind w:left="1418" w:right="10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18" w:rsidRPr="00D17FB2" w:rsidRDefault="00854A18" w:rsidP="00D17FB2">
      <w:pPr>
        <w:spacing w:after="0"/>
        <w:ind w:left="1418" w:right="10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FB2" w:rsidRPr="00D17FB2" w:rsidRDefault="00D17FB2" w:rsidP="00F90E1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proofErr w:type="gramStart"/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 217</w:t>
      </w:r>
      <w:proofErr w:type="gramEnd"/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исполнения бюджета Гаврилово-Посадского муниципального района по расходам и источникам финансирования дефицита бюджета</w:t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Гаврилово-Посадского муниципального района</w:t>
      </w:r>
      <w:r w:rsidRPr="00D1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D17FB2" w:rsidRDefault="00CE12B9" w:rsidP="00F90E1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CE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E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и ведения сводной бюджетной росписи бюджета Гаврилово-Посадского муниципального района и бюджетных росписей главных распорядителей средств бюджета Гаврилово-Посадского муниципального района (главных администраторов источников внутреннего финансирования дефицита бюджета Гаврилово-Посадского муниципального района), а также утверждения лимитов бюджетных обязательств  для главных распорядителей средств бюджета Гаврилово-Посадского муниципального района</w:t>
      </w:r>
      <w:r w:rsidR="004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его применения в 2016 году,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приказом Финансового управления</w:t>
      </w:r>
      <w:r w:rsidR="004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31.12.2015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12.02.2018 № 06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53448" w:rsidRDefault="00837087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1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четвертого </w:t>
      </w:r>
      <w:r w:rsid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6B74" w:rsidRP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сводной росписи и изменение лимитов бюджетных</w:t>
      </w:r>
      <w:r w:rsid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74" w:rsidRP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1C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61A" w:rsidRDefault="00B53448" w:rsidP="00F90E1D">
      <w:pPr>
        <w:shd w:val="clear" w:color="auto" w:fill="FFFFFF"/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61A" w:rsidRPr="005726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Изменение сводной бюджетной росписи и лимитов бюджетных обязательств в ходе исполнения бюджета района осуществляются Финансовым управлением на основании предложений главных распорядителей (главных администраторов источников):</w:t>
      </w:r>
    </w:p>
    <w:p w:rsidR="0057261A" w:rsidRDefault="0057261A" w:rsidP="00F90E1D">
      <w:pPr>
        <w:shd w:val="clear" w:color="auto" w:fill="FFFFFF"/>
        <w:tabs>
          <w:tab w:val="left" w:pos="1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726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 связи с принятием решения о внесении изменений в решение о </w:t>
      </w:r>
      <w:proofErr w:type="gramStart"/>
      <w:r w:rsidRPr="005726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бюджете ;</w:t>
      </w:r>
      <w:proofErr w:type="gramEnd"/>
    </w:p>
    <w:p w:rsidR="009353DA" w:rsidRPr="009353DA" w:rsidRDefault="009353DA" w:rsidP="00F90E1D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353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в связи с перераспределением бюджетных ассигнований и лимитов бюджетных обязательств между кодами групп, подгрупп видов расходов </w:t>
      </w:r>
      <w:r w:rsidRPr="009353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</w:t>
      </w:r>
      <w:r w:rsidRPr="009353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353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подразделу, целевой статье (муниципальной программе Гаврилово-Посадского муниципального района и непрограммному направлению деятельности), группе вида расходов</w:t>
      </w:r>
      <w:r w:rsidRPr="009353D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353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 расходов бюджетов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7920F5" w:rsidRPr="0057261A" w:rsidRDefault="0057261A" w:rsidP="00F90E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-по основаниям, установленным статьей 217 Бюджетного кодекса Российской Федерации</w:t>
      </w:r>
      <w:r w:rsidR="007920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gramStart"/>
      <w:r w:rsidR="007920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Положением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920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proofErr w:type="gramEnd"/>
      <w:r w:rsidR="007920F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бюджетном процессе в Гаврилово-Посадском муниципальном </w:t>
      </w:r>
      <w:r w:rsidR="00F16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районе, решением о бюджете;</w:t>
      </w:r>
    </w:p>
    <w:p w:rsidR="00B53448" w:rsidRPr="00B53448" w:rsidRDefault="00F160C9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B53448"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решениями руководителя финансового органа внесение изменений в сводную бюджетную роспись бюджета Гаврилово-Посадского муниципального района без внесения изменений в решение о бюджете Гаврилово-Посадского муниципального района дополнительно к основаниям, установленным пунктом 3 статьи 217 Бюджетного кодекса Российской Федерации, может осуществляться:</w:t>
      </w:r>
    </w:p>
    <w:p w:rsidR="00B53448" w:rsidRPr="00B53448" w:rsidRDefault="00B53448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в бюджет Гаврилово-Посадского муниципального района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полученных при исполнении бюджета Гаврилово-Посадского муниципального района, не предусмотренных решением о бюджете Гаврилово-Посадского муниципального района, а также сокращения (возврата при отсутствии потребности) указанных средств;</w:t>
      </w:r>
    </w:p>
    <w:p w:rsidR="00B53448" w:rsidRPr="00B53448" w:rsidRDefault="00B53448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доведения лимитов бюджетных обязательств на предоставление межбюджетных трансфертов, имеющих целевое назначение, полномочия получателя средств областного бюджета по перечислению которых в бюджет Гаврилово-Посадского муниципального района переданы главными распорядителями средств областного бюджета Управлению Федерального казначейства по Ивановской области, на лицевой счет для учета операций по переданным полномочиям получателя бюджетных средств, открытый в Управлении Федерального казначейства по Ивановской области, если указанные межбюджетные трансферты не предусмотрены решением о бюджете Гаврилово-Посадского муниципального района или утверждены решением о бюджете Гаврилово-Посадского муниципального района в меньшем объеме.</w:t>
      </w:r>
    </w:p>
    <w:p w:rsidR="00B53448" w:rsidRPr="00B53448" w:rsidRDefault="00B53448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статьи 217 Бюджетного кодекса Российской Федерации по решению руководителя финансового органа установить следующие основания для внесения изменений в показатели сводной бюджетной росписи бюджета Гаврилово-Посадского муниципального района без внесения изменений в решение о бюджете Гаврилово-Посадского муниципального района:</w:t>
      </w:r>
    </w:p>
    <w:p w:rsidR="00B53448" w:rsidRPr="00B53448" w:rsidRDefault="00B53448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1C6B74" w:rsidRDefault="00B53448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бюджетных ассигнований по мероприятиям муниципальных программ главному распорядителю бюджетных средств.»</w:t>
      </w:r>
      <w:r w:rsidR="00854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2F" w:rsidRDefault="00F90E1D" w:rsidP="00CD2B2F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раздела пятого «Порядок составления и утверждения бюджетной росписи, утверждение лимитов бюджетных обязательств главными распорядителями (главными администраторами источников) изложить в новой редакции:</w:t>
      </w:r>
    </w:p>
    <w:p w:rsidR="002B77A6" w:rsidRPr="002B77A6" w:rsidRDefault="0025401A" w:rsidP="00CD2B2F">
      <w:pPr>
        <w:tabs>
          <w:tab w:val="left" w:pos="975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2B77A6" w:rsidRPr="002B7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13. Бюджетная роспись главных распорядителей (главных администраторов источников) включает в себя:</w:t>
      </w:r>
    </w:p>
    <w:p w:rsidR="002B77A6" w:rsidRDefault="002B77A6" w:rsidP="002B77A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Pr="002B7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бюджетные ассигнования по расходам главного распорядителя в разрезе распорядителей (получателей) средств </w:t>
      </w:r>
      <w:r w:rsidRPr="002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2B7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</w:t>
      </w:r>
      <w:r w:rsidRPr="002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подведомственных главному распорядителю, </w:t>
      </w:r>
      <w:r w:rsidRPr="002B7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разделов, подразделов, целевых статей (муниципальных программ Гаврилово-Посадского муниципального района и непрограммных направлений деятельности), видов расходов (групп, подгрупп, элементов), дополнительных кодов, вк</w:t>
      </w:r>
      <w:r w:rsidR="00CD2B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лючающих коды целей.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  По расходам за счет средств бюджета муниципального района, предусмотренным по коду 244 «Прочая закупка товаров, работ и услуг для обеспечения государственных (муниципальных) нужд» вида расходов классификации расходов бюджетов</w:t>
      </w:r>
      <w:r w:rsidR="00CD2B2F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следующий</w:t>
      </w:r>
      <w:r w:rsidR="00CD2B2F" w:rsidRPr="00CD2B2F">
        <w:t xml:space="preserve"> </w:t>
      </w:r>
      <w:r w:rsidR="00CD2B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2B2F" w:rsidRPr="00CD2B2F">
        <w:rPr>
          <w:rFonts w:ascii="Times New Roman" w:eastAsia="Times New Roman" w:hAnsi="Times New Roman" w:cs="Times New Roman"/>
          <w:sz w:val="28"/>
          <w:szCs w:val="28"/>
        </w:rPr>
        <w:t>еречень кодов учета отдельных расходов бюджета муниципального бюджета</w:t>
      </w:r>
      <w:r w:rsidR="00CD2B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К221 -  услуги связи;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К222 – транспортные услуги;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К223 – коммунальные услуги;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К224 – арендная плата за пользование имуществом;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К225 – работы, услуги по содержанию имущества;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К226 – прочие работы, услуги;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К290 – прочие расходы;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К310 – увеличение стоимости основных средств;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К320 – увеличение стоимости нематериальных активов;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К340 – увеличение стоимости материальных запасов;</w:t>
      </w:r>
    </w:p>
    <w:p w:rsidR="002B77A6" w:rsidRPr="002B77A6" w:rsidRDefault="002B77A6" w:rsidP="002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A6">
        <w:rPr>
          <w:rFonts w:ascii="Times New Roman" w:eastAsia="Times New Roman" w:hAnsi="Times New Roman" w:cs="Times New Roman"/>
          <w:sz w:val="28"/>
          <w:szCs w:val="28"/>
        </w:rPr>
        <w:t xml:space="preserve">    К530 – увеличение акций и иных форм участия в капитале.   </w:t>
      </w:r>
    </w:p>
    <w:p w:rsidR="002B77A6" w:rsidRPr="002B77A6" w:rsidRDefault="002B77A6" w:rsidP="002B77A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- бюджетные ассигнования по источникам внутреннего финансирования дефицита бюджета </w:t>
      </w:r>
      <w:r w:rsidRPr="002B77A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района</w:t>
      </w:r>
      <w:r w:rsidRPr="002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7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главного администратора источников по кодам классификации </w:t>
      </w:r>
      <w:r w:rsidRPr="002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дефицитов бюджетов, кроме операций по управлению остатками средств на едином счете бюджета</w:t>
      </w:r>
      <w:r w:rsidR="00254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Pr="002B7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7D3" w:rsidRDefault="00BB67D3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</w:t>
      </w:r>
      <w:r w:rsidR="00B53448"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proofErr w:type="gramStart"/>
      <w:r w:rsidR="00B53448"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 дня</w:t>
      </w:r>
      <w:proofErr w:type="gramEnd"/>
      <w:r w:rsidR="00B53448"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B53448" w:rsidRP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правоотношениям, возникающим при составлении и исполнении бюджета Гаврилово-Посадского муниципального района, начиная с бюджета на 20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534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517E81" w:rsidRDefault="00AE5D8B" w:rsidP="00F90E1D">
      <w:pPr>
        <w:tabs>
          <w:tab w:val="left" w:pos="9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B67D3" w:rsidRPr="00BB67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бюджета и межбюджетных отношений (</w:t>
      </w:r>
      <w:r w:rsidR="00DC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Кумачева С.Н.</w:t>
      </w:r>
      <w:r w:rsidR="00BB6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D3" w:rsidRPr="00BB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настоящий приказ на сайте Гаврилово-Посадского муниципального района</w:t>
      </w:r>
      <w:r w:rsidR="00E91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2FC" w:rsidRDefault="00E912FC" w:rsidP="00E912FC">
      <w:pPr>
        <w:tabs>
          <w:tab w:val="left" w:pos="9754"/>
        </w:tabs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04" w:rsidRDefault="00AA1704" w:rsidP="00517E81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FB2" w:rsidRPr="00D17FB2" w:rsidRDefault="00D17FB2" w:rsidP="00517E81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финансового </w:t>
      </w:r>
    </w:p>
    <w:p w:rsidR="00AA1704" w:rsidRDefault="00D17FB2" w:rsidP="00B53448">
      <w:pPr>
        <w:tabs>
          <w:tab w:val="left" w:pos="4536"/>
        </w:tabs>
        <w:spacing w:after="0" w:line="240" w:lineRule="auto"/>
        <w:ind w:left="142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управления:</w:t>
      </w:r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Pr="00D1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B5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Г.В. Балко</w:t>
      </w:r>
    </w:p>
    <w:sectPr w:rsidR="00AA1704" w:rsidSect="00CE12B9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EC0EE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58"/>
    <w:rsid w:val="00035257"/>
    <w:rsid w:val="00051D86"/>
    <w:rsid w:val="00055920"/>
    <w:rsid w:val="00096E49"/>
    <w:rsid w:val="001C6B74"/>
    <w:rsid w:val="0025401A"/>
    <w:rsid w:val="0026500C"/>
    <w:rsid w:val="002B77A6"/>
    <w:rsid w:val="002D68D4"/>
    <w:rsid w:val="003F5D0D"/>
    <w:rsid w:val="003F7DB3"/>
    <w:rsid w:val="00415567"/>
    <w:rsid w:val="00444454"/>
    <w:rsid w:val="004536FF"/>
    <w:rsid w:val="00470935"/>
    <w:rsid w:val="004A3406"/>
    <w:rsid w:val="004B591D"/>
    <w:rsid w:val="00517E81"/>
    <w:rsid w:val="00565DFF"/>
    <w:rsid w:val="0057261A"/>
    <w:rsid w:val="005F05A1"/>
    <w:rsid w:val="005F74B1"/>
    <w:rsid w:val="00673F74"/>
    <w:rsid w:val="00680CFE"/>
    <w:rsid w:val="006A10F4"/>
    <w:rsid w:val="007136F5"/>
    <w:rsid w:val="007666E7"/>
    <w:rsid w:val="00774004"/>
    <w:rsid w:val="007920F5"/>
    <w:rsid w:val="0082363B"/>
    <w:rsid w:val="00837087"/>
    <w:rsid w:val="00854A18"/>
    <w:rsid w:val="009044D1"/>
    <w:rsid w:val="00920858"/>
    <w:rsid w:val="009353DA"/>
    <w:rsid w:val="00996D18"/>
    <w:rsid w:val="009B579B"/>
    <w:rsid w:val="009F7452"/>
    <w:rsid w:val="00AA1704"/>
    <w:rsid w:val="00AD10C7"/>
    <w:rsid w:val="00AE5D8B"/>
    <w:rsid w:val="00B53448"/>
    <w:rsid w:val="00B73E7D"/>
    <w:rsid w:val="00BB1229"/>
    <w:rsid w:val="00BB67D3"/>
    <w:rsid w:val="00BD6E32"/>
    <w:rsid w:val="00BF266A"/>
    <w:rsid w:val="00C744DD"/>
    <w:rsid w:val="00C86175"/>
    <w:rsid w:val="00CB2F9D"/>
    <w:rsid w:val="00CD2B2F"/>
    <w:rsid w:val="00CD40BD"/>
    <w:rsid w:val="00CE12B9"/>
    <w:rsid w:val="00D17FB2"/>
    <w:rsid w:val="00D77562"/>
    <w:rsid w:val="00D86F18"/>
    <w:rsid w:val="00DA67D6"/>
    <w:rsid w:val="00DB0F62"/>
    <w:rsid w:val="00DC5B88"/>
    <w:rsid w:val="00E56D8F"/>
    <w:rsid w:val="00E84A21"/>
    <w:rsid w:val="00E912FC"/>
    <w:rsid w:val="00EF0F29"/>
    <w:rsid w:val="00EF1075"/>
    <w:rsid w:val="00F0727F"/>
    <w:rsid w:val="00F160C9"/>
    <w:rsid w:val="00F40260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9DBBC-6F43-4944-8C9E-8B416C00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2F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2F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67BE-54B8-449D-877E-06F31BD1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12</cp:revision>
  <cp:lastPrinted>2022-09-19T07:26:00Z</cp:lastPrinted>
  <dcterms:created xsi:type="dcterms:W3CDTF">2022-08-18T08:28:00Z</dcterms:created>
  <dcterms:modified xsi:type="dcterms:W3CDTF">2022-09-19T07:59:00Z</dcterms:modified>
</cp:coreProperties>
</file>