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DA08C9" w:rsidP="00FD1493">
      <w:pPr>
        <w:suppressAutoHyphens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>ОТЧЕТ</w:t>
      </w:r>
      <w:r w:rsidR="0074442A">
        <w:rPr>
          <w:b/>
          <w:bCs/>
          <w:caps/>
          <w:szCs w:val="28"/>
        </w:rPr>
        <w:t xml:space="preserve"> за </w:t>
      </w:r>
      <w:r w:rsidR="00B10921">
        <w:rPr>
          <w:b/>
          <w:bCs/>
          <w:caps/>
          <w:szCs w:val="28"/>
        </w:rPr>
        <w:t>202</w:t>
      </w:r>
      <w:r w:rsidR="005150A1">
        <w:rPr>
          <w:b/>
          <w:bCs/>
          <w:caps/>
          <w:szCs w:val="28"/>
        </w:rPr>
        <w:t>2</w:t>
      </w:r>
      <w:r w:rsidR="00FD1493">
        <w:rPr>
          <w:b/>
          <w:bCs/>
          <w:cap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>«Экономическое развитие Гаврилово-Посадского муниципального района»</w:t>
      </w:r>
      <w:r w:rsidR="00E961FA">
        <w:rPr>
          <w:b/>
          <w:szCs w:val="28"/>
        </w:rPr>
        <w:t xml:space="preserve"> </w:t>
      </w:r>
      <w:r w:rsidR="00FD1493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</w:t>
      </w:r>
      <w:r w:rsidR="00B10921">
        <w:rPr>
          <w:b/>
          <w:bCs/>
          <w:szCs w:val="28"/>
        </w:rPr>
        <w:t>2</w:t>
      </w:r>
      <w:r w:rsidR="005150A1">
        <w:rPr>
          <w:b/>
          <w:bCs/>
          <w:szCs w:val="28"/>
        </w:rPr>
        <w:t>2</w:t>
      </w:r>
      <w:r w:rsidRPr="00DA08C9">
        <w:rPr>
          <w:b/>
          <w:bC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>дминистрация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</w:t>
      </w:r>
      <w:r w:rsidR="00B10921">
        <w:rPr>
          <w:szCs w:val="28"/>
        </w:rPr>
        <w:t>экономики Управления экономического развития Администрации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F3031E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4855FB">
        <w:rPr>
          <w:szCs w:val="28"/>
        </w:rPr>
        <w:t>20.01.2023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FF531E" w:rsidRPr="00BE7220" w:rsidRDefault="00DA08C9" w:rsidP="00FF531E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r w:rsidR="00B10921">
        <w:rPr>
          <w:szCs w:val="28"/>
        </w:rPr>
        <w:t>Митрофанова Н.Р.</w:t>
      </w:r>
      <w:r w:rsidR="00E961FA" w:rsidRPr="00E961FA">
        <w:rPr>
          <w:szCs w:val="28"/>
        </w:rPr>
        <w:t xml:space="preserve">, (49355) 2-12-34, </w:t>
      </w:r>
      <w:r w:rsidR="00B10921">
        <w:rPr>
          <w:szCs w:val="28"/>
          <w:lang w:val="en-US"/>
        </w:rPr>
        <w:t>MitrofanovaNR</w:t>
      </w:r>
      <w:r w:rsidR="00B10921" w:rsidRPr="00B10921">
        <w:rPr>
          <w:szCs w:val="28"/>
        </w:rPr>
        <w:t>@</w:t>
      </w:r>
      <w:r w:rsidR="00B10921">
        <w:rPr>
          <w:szCs w:val="28"/>
          <w:lang w:val="en-US"/>
        </w:rPr>
        <w:t>yandex</w:t>
      </w:r>
      <w:r w:rsidR="00B10921" w:rsidRPr="00B10921">
        <w:rPr>
          <w:szCs w:val="28"/>
        </w:rPr>
        <w:t>.</w:t>
      </w:r>
      <w:r w:rsidR="00B10921">
        <w:rPr>
          <w:szCs w:val="28"/>
          <w:lang w:val="en-US"/>
        </w:rPr>
        <w:t>ru</w:t>
      </w:r>
    </w:p>
    <w:p w:rsidR="00FF531E" w:rsidRDefault="00FF531E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339A7" w:rsidRPr="00DF3123" w:rsidRDefault="001339A7" w:rsidP="00FF531E">
      <w:pPr>
        <w:pStyle w:val="a3"/>
        <w:widowControl w:val="0"/>
        <w:suppressAutoHyphens/>
        <w:spacing w:line="240" w:lineRule="auto"/>
        <w:ind w:firstLine="0"/>
        <w:jc w:val="right"/>
        <w:rPr>
          <w:b/>
          <w:szCs w:val="28"/>
        </w:rPr>
      </w:pPr>
      <w:r w:rsidRPr="00DF3123">
        <w:rPr>
          <w:b/>
          <w:szCs w:val="28"/>
        </w:rPr>
        <w:lastRenderedPageBreak/>
        <w:t xml:space="preserve">Таблица </w:t>
      </w:r>
      <w:r w:rsidR="002C56A7">
        <w:rPr>
          <w:b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776"/>
        <w:gridCol w:w="3261"/>
        <w:gridCol w:w="1083"/>
        <w:gridCol w:w="1053"/>
        <w:gridCol w:w="1055"/>
        <w:gridCol w:w="2409"/>
      </w:tblGrid>
      <w:tr w:rsidR="001708AA" w:rsidRPr="001708AA" w:rsidTr="005B4CF3">
        <w:trPr>
          <w:trHeight w:val="1084"/>
        </w:trPr>
        <w:tc>
          <w:tcPr>
            <w:tcW w:w="776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05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055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409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причин </w:t>
            </w:r>
            <w:r w:rsidRPr="001708AA">
              <w:rPr>
                <w:rFonts w:eastAsiaTheme="minorHAnsi"/>
                <w:b/>
                <w:lang w:eastAsia="en-US"/>
              </w:rPr>
              <w:t>отклонений</w:t>
            </w:r>
          </w:p>
        </w:tc>
      </w:tr>
      <w:tr w:rsidR="001708AA" w:rsidRPr="001708AA" w:rsidTr="00875EDA">
        <w:trPr>
          <w:trHeight w:val="1633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053" w:type="dxa"/>
          </w:tcPr>
          <w:p w:rsidR="001708AA" w:rsidRPr="001708AA" w:rsidRDefault="0074442A" w:rsidP="00A951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A9512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1708AA" w:rsidRPr="001708AA" w:rsidRDefault="00B14EC9" w:rsidP="004855FB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8,</w:t>
            </w:r>
            <w:r w:rsidR="004855F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409" w:type="dxa"/>
          </w:tcPr>
          <w:p w:rsidR="001708AA" w:rsidRPr="001708AA" w:rsidRDefault="001708AA" w:rsidP="00FD1493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A95126">
              <w:rPr>
                <w:rFonts w:eastAsiaTheme="minorHAnsi"/>
                <w:lang w:eastAsia="en-US"/>
              </w:rPr>
              <w:t>2</w:t>
            </w:r>
            <w:r w:rsidR="00FD1493">
              <w:rPr>
                <w:rFonts w:eastAsiaTheme="minorHAnsi"/>
                <w:lang w:eastAsia="en-US"/>
              </w:rPr>
              <w:t xml:space="preserve"> год</w:t>
            </w:r>
            <w:r w:rsidRPr="001708AA">
              <w:rPr>
                <w:rFonts w:eastAsiaTheme="minorHAnsi"/>
                <w:lang w:eastAsia="en-US"/>
              </w:rPr>
              <w:t xml:space="preserve"> количество малых предприятии в районе составило 8,</w:t>
            </w:r>
            <w:r w:rsidR="004855FB">
              <w:rPr>
                <w:rFonts w:eastAsiaTheme="minorHAnsi"/>
                <w:lang w:eastAsia="en-US"/>
              </w:rPr>
              <w:t>8</w:t>
            </w:r>
          </w:p>
        </w:tc>
      </w:tr>
      <w:tr w:rsidR="001708AA" w:rsidRPr="001708AA" w:rsidTr="005B4CF3">
        <w:trPr>
          <w:trHeight w:val="1915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610F8E" w:rsidP="00A951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A9512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55" w:type="dxa"/>
          </w:tcPr>
          <w:p w:rsidR="001708AA" w:rsidRPr="001708AA" w:rsidRDefault="00B14EC9" w:rsidP="004855FB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19,</w:t>
            </w:r>
            <w:r w:rsidR="004855F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409" w:type="dxa"/>
          </w:tcPr>
          <w:p w:rsidR="001708AA" w:rsidRPr="001708AA" w:rsidRDefault="001708AA" w:rsidP="00FD1493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</w:t>
            </w:r>
            <w:r w:rsidR="006B542B">
              <w:rPr>
                <w:rFonts w:eastAsiaTheme="minorHAnsi"/>
                <w:lang w:eastAsia="en-US"/>
              </w:rPr>
              <w:t>работников малых предприятиях в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A95126">
              <w:rPr>
                <w:rFonts w:eastAsiaTheme="minorHAnsi"/>
                <w:lang w:eastAsia="en-US"/>
              </w:rPr>
              <w:t>2</w:t>
            </w:r>
            <w:r w:rsidR="000D4B34">
              <w:rPr>
                <w:rFonts w:eastAsiaTheme="minorHAnsi"/>
                <w:lang w:eastAsia="en-US"/>
              </w:rPr>
              <w:t xml:space="preserve"> </w:t>
            </w:r>
            <w:r w:rsidRPr="001708AA">
              <w:rPr>
                <w:rFonts w:eastAsiaTheme="minorHAnsi"/>
                <w:lang w:eastAsia="en-US"/>
              </w:rPr>
              <w:t>год</w:t>
            </w:r>
            <w:r w:rsidR="00FD1493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1B5275">
              <w:rPr>
                <w:rFonts w:eastAsiaTheme="minorHAnsi"/>
                <w:lang w:eastAsia="en-US"/>
              </w:rPr>
              <w:t>19,</w:t>
            </w:r>
            <w:r w:rsidR="004855FB">
              <w:rPr>
                <w:rFonts w:eastAsiaTheme="minorHAnsi"/>
                <w:lang w:eastAsia="en-US"/>
              </w:rPr>
              <w:t>9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5B4CF3">
        <w:trPr>
          <w:trHeight w:val="1366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610F8E" w:rsidP="000D4B3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A9512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55" w:type="dxa"/>
          </w:tcPr>
          <w:p w:rsidR="001708AA" w:rsidRPr="001708AA" w:rsidRDefault="00FF531E" w:rsidP="004855F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</w:t>
            </w:r>
            <w:r w:rsidR="004855F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409" w:type="dxa"/>
          </w:tcPr>
          <w:p w:rsidR="001708AA" w:rsidRPr="001708AA" w:rsidRDefault="009848BF" w:rsidP="00FD1493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 w:rsidR="00C51865">
              <w:rPr>
                <w:rFonts w:eastAsiaTheme="minorHAnsi"/>
                <w:lang w:eastAsia="en-US"/>
              </w:rPr>
              <w:t xml:space="preserve"> в </w:t>
            </w:r>
            <w:r w:rsidR="00610F8E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A95126">
              <w:rPr>
                <w:rFonts w:eastAsiaTheme="minorHAnsi"/>
                <w:lang w:eastAsia="en-US"/>
              </w:rPr>
              <w:t>2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8C170A">
              <w:rPr>
                <w:rFonts w:eastAsiaTheme="minorHAnsi"/>
                <w:lang w:eastAsia="en-US"/>
              </w:rPr>
              <w:t>19,</w:t>
            </w:r>
            <w:r w:rsidR="004855FB">
              <w:rPr>
                <w:rFonts w:eastAsiaTheme="minorHAnsi"/>
                <w:lang w:eastAsia="en-US"/>
              </w:rPr>
              <w:t>9</w:t>
            </w:r>
            <w:r w:rsidR="00F3031E">
              <w:rPr>
                <w:rFonts w:eastAsiaTheme="minorHAnsi"/>
                <w:lang w:eastAsia="en-US"/>
              </w:rPr>
              <w:t>%</w:t>
            </w:r>
          </w:p>
        </w:tc>
      </w:tr>
      <w:tr w:rsidR="00CA711D" w:rsidRPr="001708AA" w:rsidTr="00CA711D">
        <w:trPr>
          <w:trHeight w:val="556"/>
        </w:trPr>
        <w:tc>
          <w:tcPr>
            <w:tcW w:w="776" w:type="dxa"/>
          </w:tcPr>
          <w:p w:rsidR="00CA711D" w:rsidRDefault="00CA711D" w:rsidP="00CA711D">
            <w:r>
              <w:t>4.</w:t>
            </w:r>
          </w:p>
        </w:tc>
        <w:tc>
          <w:tcPr>
            <w:tcW w:w="3261" w:type="dxa"/>
          </w:tcPr>
          <w:p w:rsidR="00CA711D" w:rsidRPr="00B80A24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B80A24">
              <w:rPr>
                <w:rFonts w:eastAsia="Calibri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083" w:type="dxa"/>
          </w:tcPr>
          <w:p w:rsidR="00CA711D" w:rsidRPr="00B80A24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B80A24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B80A24" w:rsidRDefault="00CA711D" w:rsidP="00CA711D">
            <w:r w:rsidRPr="00B80A24">
              <w:t>1</w:t>
            </w:r>
          </w:p>
        </w:tc>
        <w:tc>
          <w:tcPr>
            <w:tcW w:w="1055" w:type="dxa"/>
          </w:tcPr>
          <w:p w:rsidR="00CA711D" w:rsidRPr="00B80A24" w:rsidRDefault="00FD1493" w:rsidP="006D4EF6">
            <w:r>
              <w:t>1</w:t>
            </w:r>
          </w:p>
        </w:tc>
        <w:tc>
          <w:tcPr>
            <w:tcW w:w="2409" w:type="dxa"/>
          </w:tcPr>
          <w:p w:rsidR="00CA711D" w:rsidRPr="00B80A24" w:rsidRDefault="00CA711D" w:rsidP="00FD1493">
            <w:r w:rsidRPr="00B80A24">
              <w:t>За 20</w:t>
            </w:r>
            <w:r w:rsidR="000F1A1E" w:rsidRPr="00B80A24">
              <w:t>2</w:t>
            </w:r>
            <w:r w:rsidR="00CC740F" w:rsidRPr="00B80A24">
              <w:t>2</w:t>
            </w:r>
            <w:r w:rsidR="00FD1493">
              <w:t xml:space="preserve"> год</w:t>
            </w:r>
            <w:r w:rsidRPr="00B80A24">
              <w:t xml:space="preserve"> ежегодное увеличение не менее чем на 10% количества объектов имущества в перечне муниципального имущества составило </w:t>
            </w:r>
            <w:r w:rsidR="00FD1493">
              <w:t>1</w:t>
            </w:r>
            <w:r w:rsidRPr="00B80A24">
              <w:t xml:space="preserve"> ед.</w:t>
            </w:r>
          </w:p>
        </w:tc>
      </w:tr>
      <w:tr w:rsidR="00CA711D" w:rsidRPr="001708AA" w:rsidTr="00CA711D">
        <w:trPr>
          <w:trHeight w:val="339"/>
        </w:trPr>
        <w:tc>
          <w:tcPr>
            <w:tcW w:w="9637" w:type="dxa"/>
            <w:gridSpan w:val="6"/>
          </w:tcPr>
          <w:p w:rsidR="00CA711D" w:rsidRPr="006D4EF6" w:rsidRDefault="00CA711D" w:rsidP="00CA711D">
            <w:r w:rsidRPr="006D4EF6">
              <w:t>4.1 Объекты муниципального имущества казны</w:t>
            </w:r>
          </w:p>
        </w:tc>
      </w:tr>
      <w:tr w:rsidR="00CA711D" w:rsidRPr="001708AA" w:rsidTr="00CA711D">
        <w:trPr>
          <w:trHeight w:val="698"/>
        </w:trPr>
        <w:tc>
          <w:tcPr>
            <w:tcW w:w="776" w:type="dxa"/>
          </w:tcPr>
          <w:p w:rsidR="00CA711D" w:rsidRDefault="00CA711D" w:rsidP="00CA711D">
            <w:r>
              <w:lastRenderedPageBreak/>
              <w:t>4.1.1</w:t>
            </w:r>
          </w:p>
        </w:tc>
        <w:tc>
          <w:tcPr>
            <w:tcW w:w="3261" w:type="dxa"/>
          </w:tcPr>
          <w:p w:rsidR="00CA711D" w:rsidRPr="006D4EF6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6D4EF6">
              <w:rPr>
                <w:rFonts w:eastAsia="Calibri"/>
                <w:lang w:eastAsia="en-US"/>
              </w:rPr>
              <w:t>Земельные участки (любого назначения)</w:t>
            </w:r>
          </w:p>
        </w:tc>
        <w:tc>
          <w:tcPr>
            <w:tcW w:w="1083" w:type="dxa"/>
          </w:tcPr>
          <w:p w:rsidR="00CA711D" w:rsidRPr="006D4EF6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D4EF6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D4EF6" w:rsidRDefault="00CA711D" w:rsidP="00CA711D">
            <w:r w:rsidRPr="006D4EF6">
              <w:t>1</w:t>
            </w:r>
          </w:p>
        </w:tc>
        <w:tc>
          <w:tcPr>
            <w:tcW w:w="1055" w:type="dxa"/>
          </w:tcPr>
          <w:p w:rsidR="00CA711D" w:rsidRPr="006D4EF6" w:rsidRDefault="000F1A1E" w:rsidP="00CA711D">
            <w:r w:rsidRPr="006D4EF6">
              <w:t>0</w:t>
            </w:r>
          </w:p>
        </w:tc>
        <w:tc>
          <w:tcPr>
            <w:tcW w:w="2409" w:type="dxa"/>
          </w:tcPr>
          <w:p w:rsidR="00CA711D" w:rsidRPr="006D4EF6" w:rsidRDefault="00FD1493" w:rsidP="00FD1493">
            <w:r>
              <w:t>За</w:t>
            </w:r>
            <w:r w:rsidR="00CA711D" w:rsidRPr="006D4EF6">
              <w:t xml:space="preserve"> 20</w:t>
            </w:r>
            <w:r w:rsidR="000F1A1E" w:rsidRPr="006D4EF6">
              <w:t>2</w:t>
            </w:r>
            <w:r w:rsidR="00A95126">
              <w:t>2</w:t>
            </w:r>
            <w:r>
              <w:t xml:space="preserve"> год</w:t>
            </w:r>
          </w:p>
        </w:tc>
      </w:tr>
      <w:tr w:rsidR="00CA711D" w:rsidRPr="001708AA" w:rsidTr="00CA711D">
        <w:trPr>
          <w:trHeight w:val="963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90"/>
        </w:trPr>
        <w:tc>
          <w:tcPr>
            <w:tcW w:w="776" w:type="dxa"/>
          </w:tcPr>
          <w:p w:rsidR="00CA711D" w:rsidRDefault="00CA711D" w:rsidP="00933699">
            <w:r>
              <w:t>4.1.</w:t>
            </w:r>
            <w:r w:rsidR="00933699">
              <w:t>3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Иные объекты недвижимого имущества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423"/>
        </w:trPr>
        <w:tc>
          <w:tcPr>
            <w:tcW w:w="776" w:type="dxa"/>
          </w:tcPr>
          <w:p w:rsidR="00CA711D" w:rsidRDefault="00CA711D" w:rsidP="00933699">
            <w:r>
              <w:t>4.1.</w:t>
            </w:r>
            <w:r w:rsidR="00933699">
              <w:t>4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Движимое имущество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82"/>
        </w:trPr>
        <w:tc>
          <w:tcPr>
            <w:tcW w:w="9637" w:type="dxa"/>
            <w:gridSpan w:val="6"/>
          </w:tcPr>
          <w:p w:rsidR="00CA711D" w:rsidRPr="00CA711D" w:rsidRDefault="00CA711D" w:rsidP="00CA711D">
            <w:r>
              <w:t>4</w:t>
            </w:r>
            <w:r w:rsidRPr="00CA711D"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A711D" w:rsidRPr="001708AA" w:rsidTr="00CA711D">
        <w:trPr>
          <w:trHeight w:val="41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.2.1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Недвижимое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CA711D">
        <w:trPr>
          <w:trHeight w:val="407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.2.2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5B4CF3">
        <w:trPr>
          <w:trHeight w:val="136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.3</w:t>
            </w:r>
          </w:p>
        </w:tc>
        <w:tc>
          <w:tcPr>
            <w:tcW w:w="3261" w:type="dxa"/>
          </w:tcPr>
          <w:p w:rsidR="00CA711D" w:rsidRPr="00081C8C" w:rsidRDefault="00CA711D" w:rsidP="00CA711D">
            <w:r w:rsidRPr="00081C8C"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083" w:type="dxa"/>
          </w:tcPr>
          <w:p w:rsidR="00CA711D" w:rsidRPr="00081C8C" w:rsidRDefault="00CA711D" w:rsidP="00CA711D">
            <w:r w:rsidRPr="00081C8C">
              <w:t>%</w:t>
            </w:r>
          </w:p>
        </w:tc>
        <w:tc>
          <w:tcPr>
            <w:tcW w:w="1053" w:type="dxa"/>
          </w:tcPr>
          <w:p w:rsidR="00CA711D" w:rsidRPr="00081C8C" w:rsidRDefault="00CA711D" w:rsidP="00CA711D">
            <w:r w:rsidRPr="00081C8C">
              <w:t>100</w:t>
            </w:r>
          </w:p>
        </w:tc>
        <w:tc>
          <w:tcPr>
            <w:tcW w:w="1055" w:type="dxa"/>
          </w:tcPr>
          <w:p w:rsidR="00CA711D" w:rsidRPr="00081C8C" w:rsidRDefault="009B3C60" w:rsidP="00CC740F">
            <w:r>
              <w:t>16,67</w:t>
            </w:r>
          </w:p>
        </w:tc>
        <w:tc>
          <w:tcPr>
            <w:tcW w:w="2409" w:type="dxa"/>
          </w:tcPr>
          <w:p w:rsidR="00CA711D" w:rsidRPr="00081C8C" w:rsidRDefault="00CA711D" w:rsidP="00FD1493">
            <w:r w:rsidRPr="00081C8C">
              <w:t>За 20</w:t>
            </w:r>
            <w:r w:rsidR="000F1A1E" w:rsidRPr="00081C8C">
              <w:t>2</w:t>
            </w:r>
            <w:r w:rsidR="00A95126" w:rsidRPr="00081C8C">
              <w:t>2</w:t>
            </w:r>
            <w:r w:rsidR="00FD1493">
              <w:t xml:space="preserve"> год</w:t>
            </w:r>
            <w:r w:rsidRPr="00081C8C">
              <w:t xml:space="preserve"> доля заключенных договоров аренды составила</w:t>
            </w:r>
            <w:r w:rsidR="00623D55" w:rsidRPr="00081C8C">
              <w:t xml:space="preserve"> </w:t>
            </w:r>
            <w:r w:rsidR="009B3C60">
              <w:t>16,67</w:t>
            </w:r>
            <w:r w:rsidR="00623D55" w:rsidRPr="00081C8C">
              <w:t>%, отклонения от плановых значений обосновано отсутствием спроса на предложенные земельные участки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3822D8" w:rsidP="00FD1493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933699">
              <w:rPr>
                <w:rFonts w:eastAsiaTheme="minorHAnsi"/>
                <w:lang w:eastAsia="en-US"/>
              </w:rPr>
              <w:t>2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F57F62"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610F8E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Default="004C1B44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F57F62" w:rsidP="00FD1493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933699">
              <w:rPr>
                <w:rFonts w:eastAsiaTheme="minorHAnsi"/>
                <w:lang w:eastAsia="en-US"/>
              </w:rPr>
              <w:t>2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 w:rsidRPr="00F57F62">
              <w:rPr>
                <w:rFonts w:eastAsiaTheme="minorHAnsi"/>
                <w:lang w:eastAsia="en-US"/>
              </w:rPr>
              <w:t xml:space="preserve">пострадавших в результате несчастных случаев на производстве с утратой трудоспособности </w:t>
            </w:r>
            <w:r w:rsidRPr="00F57F62">
              <w:rPr>
                <w:rFonts w:eastAsiaTheme="minorHAnsi"/>
                <w:lang w:eastAsia="en-US"/>
              </w:rPr>
              <w:lastRenderedPageBreak/>
              <w:t>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3822D8" w:rsidRPr="00D56C3B" w:rsidRDefault="00965395" w:rsidP="00933699">
            <w:pPr>
              <w:rPr>
                <w:rFonts w:eastAsiaTheme="minorHAnsi"/>
                <w:lang w:eastAsia="en-US"/>
              </w:rPr>
            </w:pPr>
            <w:r w:rsidRPr="00D56C3B">
              <w:rPr>
                <w:rFonts w:eastAsiaTheme="minorHAnsi"/>
                <w:lang w:eastAsia="en-US"/>
              </w:rPr>
              <w:t>2</w:t>
            </w:r>
            <w:r w:rsidR="00933699" w:rsidRPr="00D56C3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Pr="00D56C3B" w:rsidRDefault="00FD1493" w:rsidP="00696898">
            <w:pPr>
              <w:jc w:val="center"/>
            </w:pPr>
            <w:r>
              <w:t>99</w:t>
            </w:r>
          </w:p>
        </w:tc>
        <w:tc>
          <w:tcPr>
            <w:tcW w:w="2409" w:type="dxa"/>
          </w:tcPr>
          <w:p w:rsidR="003822D8" w:rsidRPr="008423E8" w:rsidRDefault="009848BF" w:rsidP="00FD1493">
            <w:pPr>
              <w:rPr>
                <w:rFonts w:eastAsiaTheme="minorHAnsi"/>
                <w:lang w:eastAsia="en-US"/>
              </w:rPr>
            </w:pPr>
            <w:r w:rsidRPr="008423E8">
              <w:rPr>
                <w:rFonts w:eastAsiaTheme="minorHAnsi"/>
                <w:lang w:eastAsia="en-US"/>
              </w:rPr>
              <w:t xml:space="preserve">За </w:t>
            </w:r>
            <w:r w:rsidR="004C1B44" w:rsidRPr="008423E8">
              <w:rPr>
                <w:rFonts w:eastAsiaTheme="minorHAnsi"/>
                <w:lang w:eastAsia="en-US"/>
              </w:rPr>
              <w:t>20</w:t>
            </w:r>
            <w:r w:rsidR="00875EDA" w:rsidRPr="008423E8">
              <w:rPr>
                <w:rFonts w:eastAsiaTheme="minorHAnsi"/>
                <w:lang w:eastAsia="en-US"/>
              </w:rPr>
              <w:t>2</w:t>
            </w:r>
            <w:r w:rsidR="008423E8">
              <w:rPr>
                <w:rFonts w:eastAsiaTheme="minorHAnsi"/>
                <w:lang w:eastAsia="en-US"/>
              </w:rPr>
              <w:t>2</w:t>
            </w:r>
            <w:r w:rsidRPr="008423E8">
              <w:rPr>
                <w:rFonts w:eastAsiaTheme="minorHAnsi"/>
                <w:lang w:eastAsia="en-US"/>
              </w:rPr>
              <w:t xml:space="preserve"> год </w:t>
            </w:r>
            <w:r w:rsidR="004C1B44" w:rsidRPr="008423E8">
              <w:rPr>
                <w:rFonts w:eastAsiaTheme="minorHAnsi"/>
                <w:lang w:eastAsia="en-US"/>
              </w:rPr>
              <w:t xml:space="preserve">количество </w:t>
            </w:r>
            <w:r w:rsidRPr="008423E8">
              <w:rPr>
                <w:rFonts w:eastAsiaTheme="minorHAnsi"/>
                <w:lang w:eastAsia="en-US"/>
              </w:rPr>
              <w:t>рабочих мест, на которых проведена специаль</w:t>
            </w:r>
            <w:bookmarkStart w:id="0" w:name="_GoBack"/>
            <w:bookmarkEnd w:id="0"/>
            <w:r w:rsidRPr="008423E8">
              <w:rPr>
                <w:rFonts w:eastAsiaTheme="minorHAnsi"/>
                <w:lang w:eastAsia="en-US"/>
              </w:rPr>
              <w:t>ная оценка условий труда</w:t>
            </w:r>
            <w:r w:rsidR="00EC1129" w:rsidRPr="008423E8">
              <w:rPr>
                <w:rFonts w:eastAsiaTheme="minorHAnsi"/>
                <w:lang w:eastAsia="en-US"/>
              </w:rPr>
              <w:t xml:space="preserve"> составила </w:t>
            </w:r>
            <w:r w:rsidR="00FD1493">
              <w:rPr>
                <w:rFonts w:eastAsiaTheme="minorHAnsi"/>
                <w:lang w:eastAsia="en-US"/>
              </w:rPr>
              <w:t>9</w:t>
            </w:r>
            <w:r w:rsidR="00696898">
              <w:rPr>
                <w:rFonts w:eastAsiaTheme="minorHAnsi"/>
                <w:lang w:eastAsia="en-US"/>
              </w:rPr>
              <w:t>9</w:t>
            </w:r>
            <w:r w:rsidR="008C170A" w:rsidRPr="008423E8">
              <w:rPr>
                <w:rFonts w:eastAsiaTheme="minorHAnsi"/>
                <w:lang w:eastAsia="en-US"/>
              </w:rPr>
              <w:t xml:space="preserve"> </w:t>
            </w:r>
            <w:r w:rsidR="004C1B44" w:rsidRPr="008423E8">
              <w:rPr>
                <w:rFonts w:eastAsiaTheme="minorHAnsi"/>
                <w:lang w:eastAsia="en-US"/>
              </w:rPr>
              <w:t>ед.</w:t>
            </w:r>
            <w:r w:rsidRPr="008423E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CA711D">
        <w:trPr>
          <w:trHeight w:val="982"/>
        </w:trPr>
        <w:tc>
          <w:tcPr>
            <w:tcW w:w="776" w:type="dxa"/>
          </w:tcPr>
          <w:p w:rsidR="003822D8" w:rsidRDefault="005456C4" w:rsidP="00CA7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D56C3B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D56C3B">
              <w:rPr>
                <w:color w:val="000000"/>
                <w:spacing w:val="-10"/>
              </w:rPr>
              <w:t>чел</w:t>
            </w:r>
            <w:r w:rsidR="003822D8" w:rsidRPr="00D56C3B">
              <w:rPr>
                <w:color w:val="000000"/>
                <w:spacing w:val="-10"/>
              </w:rPr>
              <w:t>.</w:t>
            </w:r>
          </w:p>
        </w:tc>
        <w:tc>
          <w:tcPr>
            <w:tcW w:w="1053" w:type="dxa"/>
          </w:tcPr>
          <w:p w:rsidR="003822D8" w:rsidRPr="00D56C3B" w:rsidRDefault="00933699" w:rsidP="003822D8">
            <w:pPr>
              <w:rPr>
                <w:rFonts w:eastAsiaTheme="minorHAnsi"/>
                <w:lang w:val="en-US" w:eastAsia="en-US"/>
              </w:rPr>
            </w:pPr>
            <w:r w:rsidRPr="00D56C3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Pr="00D56C3B" w:rsidRDefault="00FD1493" w:rsidP="00933699">
            <w:pPr>
              <w:jc w:val="center"/>
            </w:pPr>
            <w:r>
              <w:t>41</w:t>
            </w:r>
          </w:p>
        </w:tc>
        <w:tc>
          <w:tcPr>
            <w:tcW w:w="2409" w:type="dxa"/>
          </w:tcPr>
          <w:p w:rsidR="003822D8" w:rsidRPr="005B4CF3" w:rsidRDefault="009848BF" w:rsidP="00FD1493">
            <w:pPr>
              <w:rPr>
                <w:rFonts w:eastAsiaTheme="minorHAnsi"/>
                <w:lang w:eastAsia="en-US"/>
              </w:rPr>
            </w:pPr>
            <w:r w:rsidRPr="008423E8">
              <w:rPr>
                <w:rFonts w:eastAsiaTheme="minorHAnsi"/>
                <w:lang w:eastAsia="en-US"/>
              </w:rPr>
              <w:t xml:space="preserve">За </w:t>
            </w:r>
            <w:r w:rsidR="004C1B44" w:rsidRPr="008423E8">
              <w:rPr>
                <w:rFonts w:eastAsiaTheme="minorHAnsi"/>
                <w:lang w:eastAsia="en-US"/>
              </w:rPr>
              <w:t>20</w:t>
            </w:r>
            <w:r w:rsidR="00875EDA" w:rsidRPr="008423E8">
              <w:rPr>
                <w:rFonts w:eastAsiaTheme="minorHAnsi"/>
                <w:lang w:eastAsia="en-US"/>
              </w:rPr>
              <w:t>2</w:t>
            </w:r>
            <w:r w:rsidR="008423E8">
              <w:rPr>
                <w:rFonts w:eastAsiaTheme="minorHAnsi"/>
                <w:lang w:eastAsia="en-US"/>
              </w:rPr>
              <w:t>2</w:t>
            </w:r>
            <w:r w:rsidRPr="008423E8">
              <w:rPr>
                <w:rFonts w:eastAsiaTheme="minorHAnsi"/>
                <w:lang w:eastAsia="en-US"/>
              </w:rPr>
              <w:t xml:space="preserve"> год</w:t>
            </w:r>
            <w:r w:rsidRPr="008423E8">
              <w:t xml:space="preserve"> </w:t>
            </w:r>
            <w:r w:rsidRPr="008423E8">
              <w:rPr>
                <w:rFonts w:eastAsiaTheme="minorHAnsi"/>
                <w:lang w:eastAsia="en-US"/>
              </w:rPr>
              <w:t>численность работников, прошедших обучение по охране труда</w:t>
            </w:r>
            <w:r w:rsidRPr="009848BF">
              <w:rPr>
                <w:rFonts w:eastAsiaTheme="minorHAnsi"/>
                <w:lang w:eastAsia="en-US"/>
              </w:rPr>
              <w:t xml:space="preserve">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FD1493">
              <w:rPr>
                <w:rFonts w:eastAsiaTheme="minorHAnsi"/>
                <w:lang w:eastAsia="en-US"/>
              </w:rPr>
              <w:t>41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9848BF" w:rsidRDefault="009848BF" w:rsidP="005B4CF3">
      <w:pPr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61"/>
        <w:gridCol w:w="1127"/>
        <w:gridCol w:w="958"/>
        <w:gridCol w:w="961"/>
        <w:gridCol w:w="2409"/>
      </w:tblGrid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2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Ед.</w:t>
            </w:r>
            <w:r w:rsidR="00FF531E">
              <w:rPr>
                <w:b/>
                <w:sz w:val="28"/>
                <w:szCs w:val="28"/>
              </w:rPr>
              <w:t xml:space="preserve"> </w:t>
            </w:r>
            <w:r w:rsidRPr="0086053D">
              <w:rPr>
                <w:b/>
                <w:sz w:val="28"/>
                <w:szCs w:val="28"/>
              </w:rPr>
              <w:t>изм</w:t>
            </w:r>
            <w:r w:rsidR="00FF53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5B4CF3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339A7" w:rsidRPr="0086053D" w:rsidRDefault="009848BF" w:rsidP="005456C4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области»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5456C4" w:rsidRPr="0086053D" w:rsidTr="005B4CF3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58" w:type="dxa"/>
          </w:tcPr>
          <w:p w:rsidR="005456C4" w:rsidRPr="005456C4" w:rsidRDefault="005456C4" w:rsidP="005456C4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8,8</w:t>
            </w:r>
          </w:p>
        </w:tc>
        <w:tc>
          <w:tcPr>
            <w:tcW w:w="961" w:type="dxa"/>
          </w:tcPr>
          <w:p w:rsidR="005456C4" w:rsidRPr="005456C4" w:rsidRDefault="005456C4" w:rsidP="004855FB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8,</w:t>
            </w:r>
            <w:r w:rsidR="004855F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456C4" w:rsidRPr="009848BF" w:rsidRDefault="005456C4" w:rsidP="00FD14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малых предприятии в районе составило 8,</w:t>
            </w:r>
            <w:r w:rsidR="004855F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5456C4" w:rsidRPr="0086053D" w:rsidTr="005B4CF3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Доля среднесписочной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958" w:type="dxa"/>
          </w:tcPr>
          <w:p w:rsidR="005456C4" w:rsidRPr="005456C4" w:rsidRDefault="005456C4" w:rsidP="005456C4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19,9</w:t>
            </w:r>
          </w:p>
        </w:tc>
        <w:tc>
          <w:tcPr>
            <w:tcW w:w="961" w:type="dxa"/>
          </w:tcPr>
          <w:p w:rsidR="005456C4" w:rsidRPr="005456C4" w:rsidRDefault="005456C4" w:rsidP="004855FB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19,</w:t>
            </w:r>
            <w:r w:rsidR="004855FB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456C4" w:rsidRPr="009848BF" w:rsidRDefault="005456C4" w:rsidP="00FD14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среднесписочной численности работников малых предприятиях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2022 год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19,</w:t>
            </w:r>
            <w:r w:rsidR="004855FB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5456C4" w:rsidRPr="0086053D" w:rsidTr="005B4CF3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5456C4" w:rsidRPr="005456C4" w:rsidRDefault="005456C4" w:rsidP="005456C4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19,9</w:t>
            </w:r>
          </w:p>
        </w:tc>
        <w:tc>
          <w:tcPr>
            <w:tcW w:w="961" w:type="dxa"/>
          </w:tcPr>
          <w:p w:rsidR="005456C4" w:rsidRPr="005456C4" w:rsidRDefault="005456C4" w:rsidP="004855FB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19,</w:t>
            </w:r>
            <w:r w:rsidR="004855FB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456C4" w:rsidRPr="009848BF" w:rsidRDefault="005456C4" w:rsidP="004855F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19,</w:t>
            </w:r>
            <w:r w:rsidR="004855FB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A711D" w:rsidRPr="0086053D" w:rsidTr="005B4CF3">
        <w:trPr>
          <w:jc w:val="center"/>
        </w:trPr>
        <w:tc>
          <w:tcPr>
            <w:tcW w:w="855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A711D" w:rsidRPr="00081C8C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C8C"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127" w:type="dxa"/>
          </w:tcPr>
          <w:p w:rsidR="00CA711D" w:rsidRPr="00081C8C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81C8C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CA711D" w:rsidRPr="00081C8C" w:rsidRDefault="00CA711D" w:rsidP="00CA711D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CA711D" w:rsidRPr="00081C8C" w:rsidRDefault="00FD1493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A711D" w:rsidRPr="00081C8C" w:rsidRDefault="00CA711D" w:rsidP="00FD149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За 20</w:t>
            </w:r>
            <w:r w:rsidR="000D4B34" w:rsidRPr="00081C8C">
              <w:rPr>
                <w:sz w:val="28"/>
                <w:szCs w:val="28"/>
              </w:rPr>
              <w:t>2</w:t>
            </w:r>
            <w:r w:rsidR="005456C4" w:rsidRPr="00081C8C">
              <w:rPr>
                <w:sz w:val="28"/>
                <w:szCs w:val="28"/>
              </w:rPr>
              <w:t>2</w:t>
            </w:r>
            <w:r w:rsidRPr="00081C8C">
              <w:rPr>
                <w:sz w:val="28"/>
                <w:szCs w:val="28"/>
              </w:rPr>
              <w:t xml:space="preserve"> год</w:t>
            </w:r>
            <w:r w:rsidRPr="00081C8C">
              <w:t xml:space="preserve"> </w:t>
            </w:r>
            <w:r w:rsidRPr="00081C8C">
              <w:rPr>
                <w:sz w:val="28"/>
                <w:szCs w:val="28"/>
              </w:rPr>
              <w:t>ежегодное увеличение не менее чем на 10% количества объектов имущества в перечне муниципального имущества составило</w:t>
            </w:r>
            <w:r w:rsidR="00875EDA" w:rsidRPr="00081C8C">
              <w:rPr>
                <w:sz w:val="28"/>
                <w:szCs w:val="28"/>
              </w:rPr>
              <w:t xml:space="preserve"> </w:t>
            </w:r>
            <w:r w:rsidR="00FD1493">
              <w:rPr>
                <w:sz w:val="28"/>
                <w:szCs w:val="28"/>
              </w:rPr>
              <w:t>1</w:t>
            </w:r>
            <w:r w:rsidRPr="00081C8C">
              <w:rPr>
                <w:sz w:val="28"/>
                <w:szCs w:val="28"/>
              </w:rPr>
              <w:t xml:space="preserve"> ед.</w:t>
            </w:r>
          </w:p>
        </w:tc>
      </w:tr>
      <w:tr w:rsidR="005B4CF3" w:rsidRPr="0086053D" w:rsidTr="005B4CF3">
        <w:trPr>
          <w:jc w:val="center"/>
        </w:trPr>
        <w:tc>
          <w:tcPr>
            <w:tcW w:w="9571" w:type="dxa"/>
            <w:gridSpan w:val="6"/>
          </w:tcPr>
          <w:p w:rsidR="005B4CF3" w:rsidRDefault="00CA711D" w:rsidP="005B4CF3">
            <w:r>
              <w:rPr>
                <w:sz w:val="28"/>
                <w:szCs w:val="28"/>
              </w:rPr>
              <w:t>2</w:t>
            </w:r>
            <w:r w:rsidR="005B4CF3" w:rsidRPr="00193CDE">
              <w:rPr>
                <w:sz w:val="28"/>
                <w:szCs w:val="28"/>
              </w:rPr>
              <w:t>.1 Объекты муниципального имущества казны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(любого назначения)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5B4CF3" w:rsidRPr="00FF65B4" w:rsidRDefault="00875EDA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FD1493" w:rsidP="00FD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875EDA" w:rsidRPr="00FF65B4">
              <w:rPr>
                <w:sz w:val="28"/>
                <w:szCs w:val="28"/>
              </w:rPr>
              <w:t xml:space="preserve"> 202</w:t>
            </w:r>
            <w:r w:rsidR="00545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Иные объекты недвижимого имущества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.1.3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440B33">
        <w:trPr>
          <w:jc w:val="center"/>
        </w:trPr>
        <w:tc>
          <w:tcPr>
            <w:tcW w:w="9571" w:type="dxa"/>
            <w:gridSpan w:val="6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5B4CF3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127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:rsidR="005B4CF3" w:rsidRPr="00081C8C" w:rsidRDefault="00D56C3B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2409" w:type="dxa"/>
          </w:tcPr>
          <w:p w:rsidR="005B4CF3" w:rsidRPr="00081C8C" w:rsidRDefault="00623D55" w:rsidP="00FD149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За 20</w:t>
            </w:r>
            <w:r w:rsidR="00875EDA" w:rsidRPr="00081C8C">
              <w:rPr>
                <w:sz w:val="28"/>
                <w:szCs w:val="28"/>
              </w:rPr>
              <w:t>2</w:t>
            </w:r>
            <w:r w:rsidR="005456C4" w:rsidRPr="00081C8C">
              <w:rPr>
                <w:sz w:val="28"/>
                <w:szCs w:val="28"/>
              </w:rPr>
              <w:t>2</w:t>
            </w:r>
            <w:r w:rsidR="00FD1493">
              <w:rPr>
                <w:sz w:val="28"/>
                <w:szCs w:val="28"/>
              </w:rPr>
              <w:t xml:space="preserve"> год</w:t>
            </w:r>
            <w:r w:rsidRPr="00081C8C">
              <w:rPr>
                <w:sz w:val="28"/>
                <w:szCs w:val="28"/>
              </w:rPr>
              <w:t xml:space="preserve"> доля заключенных договоров аренды составила </w:t>
            </w:r>
            <w:r w:rsidR="00D56C3B">
              <w:rPr>
                <w:sz w:val="28"/>
                <w:szCs w:val="28"/>
              </w:rPr>
              <w:t>16,67</w:t>
            </w:r>
            <w:r w:rsidRPr="00081C8C">
              <w:rPr>
                <w:sz w:val="28"/>
                <w:szCs w:val="28"/>
              </w:rPr>
              <w:t xml:space="preserve">%, отклонения от </w:t>
            </w:r>
            <w:r w:rsidRPr="00081C8C">
              <w:rPr>
                <w:sz w:val="28"/>
                <w:szCs w:val="28"/>
              </w:rPr>
              <w:lastRenderedPageBreak/>
              <w:t>плановых значений обосновано отсутствием спроса на предложенные земельные участки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848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FD14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456C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5B4CF3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</w:tcPr>
          <w:p w:rsidR="009848BF" w:rsidRPr="009848BF" w:rsidRDefault="00467562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FD14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456C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9E19F8" w:rsidRPr="00081C8C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081C8C">
              <w:rPr>
                <w:color w:val="000000"/>
                <w:sz w:val="28"/>
                <w:szCs w:val="28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127" w:type="dxa"/>
          </w:tcPr>
          <w:p w:rsidR="009E19F8" w:rsidRPr="00081C8C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81C8C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9E19F8" w:rsidRPr="00081C8C" w:rsidRDefault="00514C6A" w:rsidP="009E19F8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:rsidR="009E19F8" w:rsidRPr="00081C8C" w:rsidRDefault="00FD1493" w:rsidP="0069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409" w:type="dxa"/>
          </w:tcPr>
          <w:p w:rsidR="009E19F8" w:rsidRPr="00081C8C" w:rsidRDefault="00610F6C" w:rsidP="00FD149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 xml:space="preserve">За </w:t>
            </w:r>
            <w:r w:rsidR="009E19F8" w:rsidRPr="00081C8C">
              <w:rPr>
                <w:sz w:val="28"/>
                <w:szCs w:val="28"/>
              </w:rPr>
              <w:t>20</w:t>
            </w:r>
            <w:r w:rsidR="00875EDA" w:rsidRPr="00081C8C">
              <w:rPr>
                <w:sz w:val="28"/>
                <w:szCs w:val="28"/>
              </w:rPr>
              <w:t>2</w:t>
            </w:r>
            <w:r w:rsidR="005456C4" w:rsidRPr="00081C8C">
              <w:rPr>
                <w:sz w:val="28"/>
                <w:szCs w:val="28"/>
              </w:rPr>
              <w:t>2</w:t>
            </w:r>
            <w:r w:rsidR="00FD1493">
              <w:rPr>
                <w:sz w:val="28"/>
                <w:szCs w:val="28"/>
              </w:rPr>
              <w:t xml:space="preserve"> год</w:t>
            </w:r>
            <w:r w:rsidR="009E19F8" w:rsidRPr="00081C8C">
              <w:rPr>
                <w:sz w:val="28"/>
                <w:szCs w:val="28"/>
              </w:rPr>
              <w:t xml:space="preserve"> количество рабочих мест, на которых проведена специальная оценка условий труда составила </w:t>
            </w:r>
            <w:r w:rsidR="00FD1493">
              <w:rPr>
                <w:sz w:val="28"/>
                <w:szCs w:val="28"/>
              </w:rPr>
              <w:t>9</w:t>
            </w:r>
            <w:r w:rsidR="00696898">
              <w:rPr>
                <w:sz w:val="28"/>
                <w:szCs w:val="28"/>
              </w:rPr>
              <w:t>9</w:t>
            </w:r>
            <w:r w:rsidR="00B251B2" w:rsidRPr="00081C8C">
              <w:rPr>
                <w:sz w:val="28"/>
                <w:szCs w:val="28"/>
              </w:rPr>
              <w:t xml:space="preserve"> </w:t>
            </w:r>
            <w:r w:rsidR="009E19F8" w:rsidRPr="00081C8C">
              <w:rPr>
                <w:sz w:val="28"/>
                <w:szCs w:val="28"/>
              </w:rPr>
              <w:t xml:space="preserve">ед. </w:t>
            </w:r>
          </w:p>
        </w:tc>
      </w:tr>
      <w:tr w:rsidR="009E19F8" w:rsidRPr="0086053D" w:rsidTr="005B4CF3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.4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работников, прошедших обучение по охране труда в аккредитованных </w:t>
            </w:r>
            <w:r w:rsidRPr="009848BF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учреждениях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58" w:type="dxa"/>
          </w:tcPr>
          <w:p w:rsidR="009E19F8" w:rsidRPr="00633AB7" w:rsidRDefault="005456C4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9E19F8" w:rsidRPr="000D4B34" w:rsidRDefault="00696898" w:rsidP="009E19F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FD149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E19F8" w:rsidRPr="009E19F8" w:rsidRDefault="00FD1493" w:rsidP="00FD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E19F8" w:rsidRPr="009E19F8">
              <w:rPr>
                <w:sz w:val="28"/>
                <w:szCs w:val="28"/>
              </w:rPr>
              <w:t xml:space="preserve"> 20</w:t>
            </w:r>
            <w:r w:rsidR="00875EDA">
              <w:rPr>
                <w:sz w:val="28"/>
                <w:szCs w:val="28"/>
              </w:rPr>
              <w:t>2</w:t>
            </w:r>
            <w:r w:rsidR="00545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="009E19F8" w:rsidRPr="009E19F8">
              <w:rPr>
                <w:sz w:val="28"/>
                <w:szCs w:val="28"/>
              </w:rPr>
              <w:t xml:space="preserve"> численность работников, прошедших обучение по </w:t>
            </w:r>
            <w:r w:rsidR="009E19F8" w:rsidRPr="009E19F8">
              <w:rPr>
                <w:sz w:val="28"/>
                <w:szCs w:val="28"/>
              </w:rPr>
              <w:lastRenderedPageBreak/>
              <w:t xml:space="preserve">охране труда в аккредитованных учреждениях, составила </w:t>
            </w:r>
            <w:r w:rsidR="006968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="009E19F8"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>«Экономическое развитие Гаврилово-Посадског</w:t>
      </w:r>
      <w:r w:rsidR="0014685A">
        <w:rPr>
          <w:b/>
          <w:sz w:val="28"/>
          <w:szCs w:val="28"/>
        </w:rPr>
        <w:t>о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A95126" w:rsidP="00A9512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</w:t>
            </w:r>
            <w:r w:rsidR="001339A7" w:rsidRPr="0086053D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8D501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Кассо</w:t>
            </w:r>
            <w:r w:rsidR="001339A7" w:rsidRPr="0086053D">
              <w:rPr>
                <w:b/>
                <w:sz w:val="28"/>
                <w:szCs w:val="28"/>
              </w:rPr>
              <w:t>вые расходы</w:t>
            </w:r>
          </w:p>
        </w:tc>
        <w:tc>
          <w:tcPr>
            <w:tcW w:w="1112" w:type="dxa"/>
          </w:tcPr>
          <w:p w:rsidR="001339A7" w:rsidRPr="0086053D" w:rsidRDefault="0014685A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Пояснение причин сущест</w:t>
            </w:r>
            <w:r w:rsidR="001339A7" w:rsidRPr="0086053D">
              <w:rPr>
                <w:b/>
                <w:sz w:val="28"/>
                <w:szCs w:val="28"/>
              </w:rPr>
              <w:t>венных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A95126" w:rsidP="001B5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48BF" w:rsidRPr="009848BF">
              <w:rPr>
                <w:sz w:val="28"/>
                <w:szCs w:val="28"/>
              </w:rPr>
              <w:t>одпрограмма «</w:t>
            </w:r>
            <w:r w:rsidRPr="00A95126">
              <w:rPr>
                <w:sz w:val="28"/>
                <w:szCs w:val="28"/>
              </w:rPr>
              <w:t>Развитие малого и среднего предпринимательства в Гаврилово-Посадском муниципальном районе Ивановской области</w:t>
            </w:r>
            <w:r w:rsidR="009848BF" w:rsidRPr="009848BF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14685A" w:rsidP="009848BF">
            <w:r>
              <w:rPr>
                <w:sz w:val="28"/>
                <w:szCs w:val="28"/>
              </w:rPr>
              <w:t>0</w:t>
            </w:r>
            <w:r w:rsidR="009848BF" w:rsidRPr="00EC15B6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Default="004855FB" w:rsidP="009848BF"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</w:t>
            </w:r>
            <w:r w:rsidR="00A95126">
              <w:rPr>
                <w:sz w:val="28"/>
                <w:szCs w:val="28"/>
              </w:rPr>
              <w:t>юридических и</w:t>
            </w:r>
            <w:r w:rsidRPr="0086053D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</w:t>
            </w:r>
            <w:r w:rsidR="0014685A">
              <w:rPr>
                <w:sz w:val="28"/>
                <w:szCs w:val="28"/>
              </w:rPr>
              <w:t xml:space="preserve">сидирование части затрат СМСП на </w:t>
            </w:r>
            <w:r w:rsidRPr="009848BF">
              <w:rPr>
                <w:sz w:val="28"/>
                <w:szCs w:val="28"/>
              </w:rPr>
              <w:t>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договорам на приобретение оборудования для осуществления </w:t>
            </w:r>
            <w:r w:rsidRPr="009848BF">
              <w:rPr>
                <w:sz w:val="28"/>
                <w:szCs w:val="28"/>
              </w:rPr>
              <w:lastRenderedPageBreak/>
              <w:t>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6F3110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685A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1339A7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4685A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1339A7" w:rsidRPr="0086053D">
              <w:rPr>
                <w:sz w:val="28"/>
                <w:szCs w:val="28"/>
              </w:rPr>
              <w:t xml:space="preserve"> </w:t>
            </w:r>
            <w:r w:rsidR="001339A7" w:rsidRPr="0086053D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6F40E9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(тепла, электроэнергии, газа, </w:t>
            </w:r>
            <w:r w:rsidR="009848BF" w:rsidRPr="009848BF">
              <w:rPr>
                <w:sz w:val="28"/>
                <w:szCs w:val="28"/>
              </w:rPr>
              <w:t>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юридических и </w:t>
            </w:r>
            <w:r w:rsidR="009848BF" w:rsidRPr="009848BF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связанных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696898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B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696898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696898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48B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696898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8B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D4B34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0D4B34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1D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848BF" w:rsidRPr="0086053D" w:rsidRDefault="004855FB" w:rsidP="00CA5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6D6C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C1D" w:rsidRPr="00633AB7" w:rsidRDefault="0014685A" w:rsidP="006D6C1D"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6D6C1D" w:rsidRPr="00230DD6" w:rsidRDefault="004855FB" w:rsidP="006D6C1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D6C1D" w:rsidRPr="0086053D" w:rsidTr="0014685A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14685A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6D6C1D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6D6C1D" w:rsidRPr="00633AB7" w:rsidRDefault="0014685A" w:rsidP="006D6C1D"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1D" w:rsidRPr="00F749E0" w:rsidRDefault="004855FB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5150A1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D6C1D" w:rsidRPr="00633AB7" w:rsidRDefault="006D6C1D" w:rsidP="006D6C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C1D" w:rsidRPr="00633AB7" w:rsidRDefault="006D6C1D" w:rsidP="006D6C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633AB7" w:rsidRDefault="006D6C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1339A7" w:rsidRPr="00633AB7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</w:t>
            </w:r>
            <w:r w:rsidR="0014685A">
              <w:rPr>
                <w:sz w:val="28"/>
                <w:szCs w:val="28"/>
              </w:rPr>
              <w:t>юридических и</w:t>
            </w:r>
            <w:r w:rsidRPr="0086053D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A5" w:rsidRDefault="00A756A5" w:rsidP="00170F72">
      <w:r>
        <w:separator/>
      </w:r>
    </w:p>
  </w:endnote>
  <w:endnote w:type="continuationSeparator" w:id="0">
    <w:p w:rsidR="00A756A5" w:rsidRDefault="00A756A5" w:rsidP="001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A5" w:rsidRDefault="00A756A5" w:rsidP="00170F72">
      <w:r>
        <w:separator/>
      </w:r>
    </w:p>
  </w:footnote>
  <w:footnote w:type="continuationSeparator" w:id="0">
    <w:p w:rsidR="00A756A5" w:rsidRDefault="00A756A5" w:rsidP="0017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6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75273"/>
    <w:rsid w:val="00081C8C"/>
    <w:rsid w:val="0008252C"/>
    <w:rsid w:val="00082BD5"/>
    <w:rsid w:val="00082C68"/>
    <w:rsid w:val="00084A37"/>
    <w:rsid w:val="00090A09"/>
    <w:rsid w:val="00091A09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4B34"/>
    <w:rsid w:val="000D54AB"/>
    <w:rsid w:val="000D5DC7"/>
    <w:rsid w:val="000D6876"/>
    <w:rsid w:val="000E0EAA"/>
    <w:rsid w:val="000E2C75"/>
    <w:rsid w:val="000E2EEA"/>
    <w:rsid w:val="000E6671"/>
    <w:rsid w:val="000E74C8"/>
    <w:rsid w:val="000E7A81"/>
    <w:rsid w:val="000F0223"/>
    <w:rsid w:val="000F1A1E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4E69"/>
    <w:rsid w:val="001352FF"/>
    <w:rsid w:val="00135A9D"/>
    <w:rsid w:val="00135EFC"/>
    <w:rsid w:val="001377FC"/>
    <w:rsid w:val="00141CEC"/>
    <w:rsid w:val="0014263A"/>
    <w:rsid w:val="00144DFB"/>
    <w:rsid w:val="0014685A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0F72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275"/>
    <w:rsid w:val="001B5333"/>
    <w:rsid w:val="001B53CA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0DD6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299B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8E1"/>
    <w:rsid w:val="002F5A0E"/>
    <w:rsid w:val="00312047"/>
    <w:rsid w:val="00316081"/>
    <w:rsid w:val="00320830"/>
    <w:rsid w:val="003339A5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1ECB"/>
    <w:rsid w:val="00373357"/>
    <w:rsid w:val="00375789"/>
    <w:rsid w:val="00376DE5"/>
    <w:rsid w:val="00381CF2"/>
    <w:rsid w:val="003822D8"/>
    <w:rsid w:val="003841CE"/>
    <w:rsid w:val="0038500A"/>
    <w:rsid w:val="00386742"/>
    <w:rsid w:val="00387869"/>
    <w:rsid w:val="00394FE1"/>
    <w:rsid w:val="00395436"/>
    <w:rsid w:val="003A0542"/>
    <w:rsid w:val="003A2790"/>
    <w:rsid w:val="003A2D10"/>
    <w:rsid w:val="003A3414"/>
    <w:rsid w:val="003A3D0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6F32"/>
    <w:rsid w:val="0042713A"/>
    <w:rsid w:val="004304BF"/>
    <w:rsid w:val="00431F71"/>
    <w:rsid w:val="00432CB8"/>
    <w:rsid w:val="00435A67"/>
    <w:rsid w:val="004363FD"/>
    <w:rsid w:val="00440B33"/>
    <w:rsid w:val="00447F1F"/>
    <w:rsid w:val="00451572"/>
    <w:rsid w:val="00451B79"/>
    <w:rsid w:val="00451F50"/>
    <w:rsid w:val="0045216E"/>
    <w:rsid w:val="00453D07"/>
    <w:rsid w:val="00454F46"/>
    <w:rsid w:val="004566FF"/>
    <w:rsid w:val="00457B87"/>
    <w:rsid w:val="00457BAC"/>
    <w:rsid w:val="00460787"/>
    <w:rsid w:val="0046501C"/>
    <w:rsid w:val="00467562"/>
    <w:rsid w:val="00470E1E"/>
    <w:rsid w:val="00471E10"/>
    <w:rsid w:val="0047206F"/>
    <w:rsid w:val="00474945"/>
    <w:rsid w:val="00480A76"/>
    <w:rsid w:val="00483043"/>
    <w:rsid w:val="004855FB"/>
    <w:rsid w:val="00487930"/>
    <w:rsid w:val="00490E49"/>
    <w:rsid w:val="004914DF"/>
    <w:rsid w:val="004926DC"/>
    <w:rsid w:val="00495040"/>
    <w:rsid w:val="0049570B"/>
    <w:rsid w:val="0049601B"/>
    <w:rsid w:val="004970FE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4C6A"/>
    <w:rsid w:val="005150A1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3DA0"/>
    <w:rsid w:val="0054451B"/>
    <w:rsid w:val="005456C4"/>
    <w:rsid w:val="005466BC"/>
    <w:rsid w:val="00554210"/>
    <w:rsid w:val="00554FFA"/>
    <w:rsid w:val="00560AB6"/>
    <w:rsid w:val="00563AA1"/>
    <w:rsid w:val="00564501"/>
    <w:rsid w:val="00565050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4CF3"/>
    <w:rsid w:val="005B5840"/>
    <w:rsid w:val="005B5906"/>
    <w:rsid w:val="005C051E"/>
    <w:rsid w:val="005C1157"/>
    <w:rsid w:val="005C54CE"/>
    <w:rsid w:val="005C6BDF"/>
    <w:rsid w:val="005D3686"/>
    <w:rsid w:val="005D385B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0F8E"/>
    <w:rsid w:val="00615F8E"/>
    <w:rsid w:val="00616D30"/>
    <w:rsid w:val="00617D6C"/>
    <w:rsid w:val="00622CF0"/>
    <w:rsid w:val="00623D55"/>
    <w:rsid w:val="006247B1"/>
    <w:rsid w:val="00625176"/>
    <w:rsid w:val="0062542E"/>
    <w:rsid w:val="0063270F"/>
    <w:rsid w:val="006334BC"/>
    <w:rsid w:val="00633A3C"/>
    <w:rsid w:val="00633AB7"/>
    <w:rsid w:val="00634AC6"/>
    <w:rsid w:val="006408C4"/>
    <w:rsid w:val="00655D26"/>
    <w:rsid w:val="00657E52"/>
    <w:rsid w:val="006628C1"/>
    <w:rsid w:val="0066405B"/>
    <w:rsid w:val="006657A7"/>
    <w:rsid w:val="006659B0"/>
    <w:rsid w:val="006660FF"/>
    <w:rsid w:val="0066618B"/>
    <w:rsid w:val="006669B7"/>
    <w:rsid w:val="00670D8D"/>
    <w:rsid w:val="00671DF0"/>
    <w:rsid w:val="00673B16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898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542B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4EF6"/>
    <w:rsid w:val="006D611A"/>
    <w:rsid w:val="006D64EE"/>
    <w:rsid w:val="006D6C1D"/>
    <w:rsid w:val="006E4465"/>
    <w:rsid w:val="006E5932"/>
    <w:rsid w:val="006E78C0"/>
    <w:rsid w:val="006E7E79"/>
    <w:rsid w:val="006F3110"/>
    <w:rsid w:val="006F40E9"/>
    <w:rsid w:val="006F65AB"/>
    <w:rsid w:val="006F7D15"/>
    <w:rsid w:val="007013D4"/>
    <w:rsid w:val="0070190D"/>
    <w:rsid w:val="007026AB"/>
    <w:rsid w:val="00702B66"/>
    <w:rsid w:val="00703986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26C9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6ABC"/>
    <w:rsid w:val="007E756C"/>
    <w:rsid w:val="007F20F0"/>
    <w:rsid w:val="0080021A"/>
    <w:rsid w:val="00800719"/>
    <w:rsid w:val="0080137C"/>
    <w:rsid w:val="00803B79"/>
    <w:rsid w:val="00805319"/>
    <w:rsid w:val="008119D7"/>
    <w:rsid w:val="00811D4A"/>
    <w:rsid w:val="00812E0F"/>
    <w:rsid w:val="008147F7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3E8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2A2"/>
    <w:rsid w:val="00875EDA"/>
    <w:rsid w:val="00881EC6"/>
    <w:rsid w:val="00883866"/>
    <w:rsid w:val="00885A4B"/>
    <w:rsid w:val="00885E40"/>
    <w:rsid w:val="00886A37"/>
    <w:rsid w:val="00890F55"/>
    <w:rsid w:val="008919E6"/>
    <w:rsid w:val="008920B5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017"/>
    <w:rsid w:val="008D5D24"/>
    <w:rsid w:val="008D6AC4"/>
    <w:rsid w:val="008E1BA6"/>
    <w:rsid w:val="008E1DEF"/>
    <w:rsid w:val="008E4BA8"/>
    <w:rsid w:val="008E618E"/>
    <w:rsid w:val="008E7638"/>
    <w:rsid w:val="008F1250"/>
    <w:rsid w:val="008F155A"/>
    <w:rsid w:val="008F21D8"/>
    <w:rsid w:val="008F331C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3699"/>
    <w:rsid w:val="00936C2E"/>
    <w:rsid w:val="00941438"/>
    <w:rsid w:val="009428AF"/>
    <w:rsid w:val="0094300D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65395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97258"/>
    <w:rsid w:val="009A10B4"/>
    <w:rsid w:val="009A18AF"/>
    <w:rsid w:val="009A65D7"/>
    <w:rsid w:val="009B0038"/>
    <w:rsid w:val="009B11A0"/>
    <w:rsid w:val="009B3C60"/>
    <w:rsid w:val="009B4809"/>
    <w:rsid w:val="009B5454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20FFE"/>
    <w:rsid w:val="00A21496"/>
    <w:rsid w:val="00A26AA4"/>
    <w:rsid w:val="00A35D9E"/>
    <w:rsid w:val="00A374B8"/>
    <w:rsid w:val="00A40178"/>
    <w:rsid w:val="00A4057B"/>
    <w:rsid w:val="00A54F75"/>
    <w:rsid w:val="00A62EF2"/>
    <w:rsid w:val="00A64620"/>
    <w:rsid w:val="00A66900"/>
    <w:rsid w:val="00A66BB5"/>
    <w:rsid w:val="00A67946"/>
    <w:rsid w:val="00A729FD"/>
    <w:rsid w:val="00A756A5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92FA7"/>
    <w:rsid w:val="00A95126"/>
    <w:rsid w:val="00AA2D03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0921"/>
    <w:rsid w:val="00B1158C"/>
    <w:rsid w:val="00B12D76"/>
    <w:rsid w:val="00B1384F"/>
    <w:rsid w:val="00B14EC9"/>
    <w:rsid w:val="00B16C82"/>
    <w:rsid w:val="00B175EC"/>
    <w:rsid w:val="00B251B2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0A24"/>
    <w:rsid w:val="00B8386F"/>
    <w:rsid w:val="00B84B4B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553F"/>
    <w:rsid w:val="00BE7220"/>
    <w:rsid w:val="00BE7B83"/>
    <w:rsid w:val="00BF158B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51865"/>
    <w:rsid w:val="00C63761"/>
    <w:rsid w:val="00C63DD3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5B2D"/>
    <w:rsid w:val="00CA711D"/>
    <w:rsid w:val="00CA78B5"/>
    <w:rsid w:val="00CB0EDF"/>
    <w:rsid w:val="00CB24BA"/>
    <w:rsid w:val="00CB4736"/>
    <w:rsid w:val="00CB6BDB"/>
    <w:rsid w:val="00CC077D"/>
    <w:rsid w:val="00CC085E"/>
    <w:rsid w:val="00CC2629"/>
    <w:rsid w:val="00CC507B"/>
    <w:rsid w:val="00CC6582"/>
    <w:rsid w:val="00CC6DD8"/>
    <w:rsid w:val="00CC72CA"/>
    <w:rsid w:val="00CC740F"/>
    <w:rsid w:val="00CD0C9C"/>
    <w:rsid w:val="00CD498D"/>
    <w:rsid w:val="00CD7B0B"/>
    <w:rsid w:val="00CE0BB6"/>
    <w:rsid w:val="00CE2598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56C3B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1501"/>
    <w:rsid w:val="00DC24D2"/>
    <w:rsid w:val="00DC7031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E6966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1129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EE3AC1"/>
    <w:rsid w:val="00EF2328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031E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0235"/>
    <w:rsid w:val="00F73A7F"/>
    <w:rsid w:val="00F749E0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1493"/>
    <w:rsid w:val="00FD41C4"/>
    <w:rsid w:val="00FD5827"/>
    <w:rsid w:val="00FD5A2B"/>
    <w:rsid w:val="00FF160E"/>
    <w:rsid w:val="00FF19A9"/>
    <w:rsid w:val="00FF1F1C"/>
    <w:rsid w:val="00FF41BD"/>
    <w:rsid w:val="00FF4633"/>
    <w:rsid w:val="00FF531E"/>
    <w:rsid w:val="00FF5EC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70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0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0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5151-1895-40F1-AB1C-37B521C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61</cp:revision>
  <cp:lastPrinted>2022-07-19T05:22:00Z</cp:lastPrinted>
  <dcterms:created xsi:type="dcterms:W3CDTF">2020-01-24T13:44:00Z</dcterms:created>
  <dcterms:modified xsi:type="dcterms:W3CDTF">2023-01-20T06:54:00Z</dcterms:modified>
</cp:coreProperties>
</file>