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4E" w:rsidRDefault="00403EE1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0" t="0" r="0" b="0"/>
            <wp:wrapNone/>
            <wp:docPr id="1" name="Рисунок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6B204E" w:rsidRDefault="006B204E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6B204E" w:rsidRDefault="006B204E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6B204E" w:rsidRDefault="006B204E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6B204E" w:rsidRDefault="006B204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B204E" w:rsidRDefault="00403EE1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ГАВРИЛОВО-ПОСАДСКОГО</w:t>
      </w:r>
    </w:p>
    <w:p w:rsidR="006B204E" w:rsidRDefault="00403EE1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ИВАНОВСКОЙ ОБЛАСТИ</w:t>
      </w:r>
    </w:p>
    <w:p w:rsidR="006B204E" w:rsidRDefault="00403E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6B204E" w:rsidRDefault="006B204E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</w:p>
    <w:p w:rsidR="006B204E" w:rsidRDefault="006B204E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</w:p>
    <w:p w:rsidR="006B204E" w:rsidRDefault="00403EE1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27.01.2025 </w:t>
      </w:r>
      <w:r>
        <w:rPr>
          <w:rFonts w:ascii="Times New Roman" w:hAnsi="Times New Roman"/>
          <w:sz w:val="28"/>
        </w:rPr>
        <w:t>№ 41-п</w:t>
      </w:r>
    </w:p>
    <w:p w:rsidR="006B204E" w:rsidRDefault="006B204E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6B204E" w:rsidRDefault="006B204E">
      <w:pPr>
        <w:tabs>
          <w:tab w:val="left" w:pos="3540"/>
        </w:tabs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6B204E" w:rsidRDefault="00403EE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 установлении и исполнении расходного обязательства Гаврилово-Посадского муниципального района на</w:t>
      </w:r>
      <w:r>
        <w:rPr>
          <w:rFonts w:ascii="Times New Roman" w:hAnsi="Times New Roman"/>
          <w:b/>
          <w:sz w:val="28"/>
        </w:rPr>
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</w:t>
      </w:r>
      <w:r>
        <w:rPr>
          <w:rFonts w:ascii="Times New Roman" w:hAnsi="Times New Roman"/>
          <w:b/>
          <w:sz w:val="28"/>
        </w:rPr>
        <w:t xml:space="preserve">бразовательные программы среднего общего образования </w:t>
      </w:r>
    </w:p>
    <w:p w:rsidR="006B204E" w:rsidRDefault="006B204E">
      <w:pPr>
        <w:spacing w:after="0" w:line="240" w:lineRule="auto"/>
        <w:ind w:right="-6" w:firstLine="539"/>
        <w:jc w:val="both"/>
        <w:rPr>
          <w:rFonts w:ascii="Times New Roman" w:hAnsi="Times New Roman"/>
          <w:sz w:val="28"/>
        </w:rPr>
      </w:pPr>
    </w:p>
    <w:p w:rsidR="006B204E" w:rsidRDefault="006B204E">
      <w:pPr>
        <w:spacing w:after="0" w:line="240" w:lineRule="auto"/>
        <w:ind w:right="-6" w:firstLine="539"/>
        <w:jc w:val="both"/>
        <w:rPr>
          <w:rFonts w:ascii="Times New Roman" w:hAnsi="Times New Roman"/>
          <w:sz w:val="28"/>
        </w:rPr>
      </w:pPr>
    </w:p>
    <w:p w:rsidR="006B204E" w:rsidRDefault="00403E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соответствии с Бюджетным кодексом Российской Федерации, Законом Ивановской области от 20.12.2024 № 70-ОЗ «Об областном бюджете на 2025 год и на плановый период 2026 и 2027 годов», региональным проек</w:t>
      </w:r>
      <w:r>
        <w:rPr>
          <w:rFonts w:ascii="Times New Roman" w:hAnsi="Times New Roman"/>
          <w:sz w:val="28"/>
        </w:rPr>
        <w:t>том «Педагоги и наставники», Методикой распределения и правилами предоставления из областного бюджета бюджетам муниципальных районов и городских округов Ивановской области иных межбюджетных трансфертов на ежемесячное денежное вознаграждение за классное рук</w:t>
      </w:r>
      <w:r>
        <w:rPr>
          <w:rFonts w:ascii="Times New Roman" w:hAnsi="Times New Roman"/>
          <w:sz w:val="28"/>
        </w:rPr>
        <w:t>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Times New Roman" w:hAnsi="Times New Roman"/>
          <w:sz w:val="28"/>
        </w:rPr>
        <w:t>, утвержденной постановлением Правительства Ивановской области от 13.11.2013 № 450-п «Об утверждении государственной программы Ивановской области «Развитие образования  и науки Ивановской области», руководствуясь Уставом Гаврилово-Посадского муниципального</w:t>
      </w:r>
      <w:r>
        <w:rPr>
          <w:rFonts w:ascii="Times New Roman" w:hAnsi="Times New Roman"/>
          <w:sz w:val="28"/>
        </w:rPr>
        <w:t xml:space="preserve"> района, Администрация Гаврилово-Посадского муниципального района  </w:t>
      </w:r>
      <w:r>
        <w:rPr>
          <w:rFonts w:ascii="Times New Roman" w:hAnsi="Times New Roman"/>
          <w:b/>
          <w:sz w:val="28"/>
        </w:rPr>
        <w:t xml:space="preserve"> п о с т а н о в л я е т:</w:t>
      </w:r>
    </w:p>
    <w:p w:rsidR="006B204E" w:rsidRDefault="00403E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с 01.01.2025  расходное обязательство Гаврилово</w:t>
      </w:r>
    </w:p>
    <w:p w:rsidR="006B204E" w:rsidRDefault="00403EE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Посадского муниципального района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</w:t>
      </w:r>
      <w:r>
        <w:rPr>
          <w:rFonts w:ascii="Times New Roman" w:hAnsi="Times New Roman"/>
          <w:sz w:val="28"/>
        </w:rPr>
        <w:lastRenderedPageBreak/>
        <w:t>образовательные програ</w:t>
      </w:r>
      <w:r>
        <w:rPr>
          <w:rFonts w:ascii="Times New Roman" w:hAnsi="Times New Roman"/>
          <w:sz w:val="28"/>
        </w:rPr>
        <w:t xml:space="preserve">ммы основного общего образования, образовательные программы среднего общего образования </w:t>
      </w:r>
    </w:p>
    <w:p w:rsidR="006B204E" w:rsidRDefault="00403EE1">
      <w:pPr>
        <w:spacing w:after="0" w:line="240" w:lineRule="auto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числе:</w:t>
      </w:r>
    </w:p>
    <w:p w:rsidR="006B204E" w:rsidRDefault="00403EE1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 2025 год в сумме 12 811 680 (Двенадцать миллионов восемьсот одиннадцать тысяч шестьсот восемьдесят) рублей 00 копеек;</w:t>
      </w:r>
    </w:p>
    <w:p w:rsidR="006B204E" w:rsidRDefault="00403EE1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2026 год в сумме 12 811 68</w:t>
      </w:r>
      <w:r>
        <w:rPr>
          <w:rFonts w:ascii="Times New Roman" w:hAnsi="Times New Roman"/>
          <w:sz w:val="28"/>
        </w:rPr>
        <w:t>0 (Двенадцать миллионов восемьсот одиннадцать тысяч шестьсот восемьдесят)  рублей 00 копеек;</w:t>
      </w:r>
    </w:p>
    <w:p w:rsidR="006B204E" w:rsidRDefault="00403EE1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2027 год в сумме 12 811 680 (Двенадцать миллионов восемьсот одиннадцать тысяч шестьсот восемьдесят) рублей 00 копеек.</w:t>
      </w:r>
    </w:p>
    <w:p w:rsidR="006B204E" w:rsidRDefault="00403EE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 с 01.01.2025 педагогически</w:t>
      </w:r>
      <w:r>
        <w:rPr>
          <w:rFonts w:ascii="Times New Roman" w:hAnsi="Times New Roman"/>
          <w:sz w:val="28"/>
        </w:rPr>
        <w:t>м работникам муниципальных образовательных организаций Гаврилово-Посадского муниципального района,  ежемесячное денежное вознаграждение за классное руководство в размере 10000 (Десять тысяч) рублей в месяц в населенных пунктах с численностью населения мене</w:t>
      </w:r>
      <w:r>
        <w:rPr>
          <w:rFonts w:ascii="Times New Roman" w:hAnsi="Times New Roman"/>
          <w:sz w:val="28"/>
        </w:rPr>
        <w:t>е 100 тыс. человек (но не более 2 выплат ежемесячного денежного вознаграждения 1  педагогическому работнику при условии осуществления классного руководства в 2 и более классах).</w:t>
      </w:r>
    </w:p>
    <w:p w:rsidR="006B204E" w:rsidRDefault="00403EE1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начисленные выплаты денежного вознаграждения за классное руководство осущес</w:t>
      </w:r>
      <w:r>
        <w:rPr>
          <w:rFonts w:ascii="Times New Roman" w:hAnsi="Times New Roman"/>
          <w:sz w:val="28"/>
        </w:rPr>
        <w:t>твляются соответствующие отчисления по социальному страхованию в государственные внебюджетные фонды РФ (Фонд пенсионного и социального страхования РФ на страховые взносы, Федеральный фонд обязательного медицинского страхования на обязательное медицинское с</w:t>
      </w:r>
      <w:r>
        <w:rPr>
          <w:rFonts w:ascii="Times New Roman" w:hAnsi="Times New Roman"/>
          <w:sz w:val="28"/>
        </w:rPr>
        <w:t>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заболеваний), в том числе включая выплату части отпускных, начисленной с суммы выплаченного вознаграждения, учтен</w:t>
      </w:r>
      <w:r>
        <w:rPr>
          <w:rFonts w:ascii="Times New Roman" w:hAnsi="Times New Roman"/>
          <w:sz w:val="28"/>
        </w:rPr>
        <w:t xml:space="preserve">ного в расчете средней заработной платы </w:t>
      </w:r>
    </w:p>
    <w:p w:rsidR="006B204E" w:rsidRDefault="00403EE1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Порядок исполнения расходного обязательства Гаврилово-Посадского муниципального района на ежемесячное денежное вознаграждение за классное руководство педагогическим работникам муниципальных образователь</w:t>
      </w:r>
      <w:r>
        <w:rPr>
          <w:rFonts w:ascii="Times New Roman" w:hAnsi="Times New Roman"/>
          <w:sz w:val="28"/>
        </w:rPr>
        <w:t>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согласно приложению.</w:t>
      </w:r>
    </w:p>
    <w:p w:rsidR="006B204E" w:rsidRDefault="00403EE1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Опубликовать настоящее постановлени</w:t>
      </w:r>
      <w:r>
        <w:rPr>
          <w:rFonts w:ascii="Times New Roman" w:hAnsi="Times New Roman"/>
          <w:sz w:val="28"/>
        </w:rPr>
        <w:t>е в  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6B204E" w:rsidRDefault="00403EE1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Настоящее постановление вступает в силу со дня официального опубликования.</w:t>
      </w:r>
    </w:p>
    <w:p w:rsidR="006B204E" w:rsidRDefault="006B204E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</w:p>
    <w:p w:rsidR="006B204E" w:rsidRDefault="006B204E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</w:p>
    <w:p w:rsidR="006B204E" w:rsidRDefault="00403EE1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Гаврилово-Посадского </w:t>
      </w:r>
    </w:p>
    <w:p w:rsidR="006B204E" w:rsidRDefault="00403EE1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</w:t>
      </w:r>
      <w:r>
        <w:rPr>
          <w:rFonts w:ascii="Times New Roman" w:hAnsi="Times New Roman"/>
          <w:b/>
          <w:sz w:val="28"/>
        </w:rPr>
        <w:t>ниципального района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    В.Ю. Лаптев</w:t>
      </w:r>
    </w:p>
    <w:p w:rsidR="006B204E" w:rsidRDefault="00403E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постановлению </w:t>
      </w:r>
    </w:p>
    <w:p w:rsidR="006B204E" w:rsidRDefault="00403E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Гаврилово-Посадского</w:t>
      </w:r>
    </w:p>
    <w:p w:rsidR="006B204E" w:rsidRDefault="00403E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6B204E" w:rsidRDefault="00403E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от 27.01.2025 </w:t>
      </w:r>
      <w:r>
        <w:rPr>
          <w:rFonts w:ascii="Times New Roman" w:hAnsi="Times New Roman"/>
          <w:sz w:val="28"/>
        </w:rPr>
        <w:t>№ 41-п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</w:p>
    <w:p w:rsidR="006B204E" w:rsidRDefault="006B204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B204E" w:rsidRDefault="006B204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B204E" w:rsidRDefault="00403EE1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ПОРЯДО</w:t>
      </w:r>
      <w:r>
        <w:rPr>
          <w:sz w:val="28"/>
        </w:rPr>
        <w:t>К</w:t>
      </w:r>
    </w:p>
    <w:p w:rsidR="006B204E" w:rsidRDefault="00403E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исполнения расходного обязательства Гаврилово-Посадского муниципального района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</w:t>
      </w:r>
      <w:r>
        <w:rPr>
          <w:rFonts w:ascii="Times New Roman" w:hAnsi="Times New Roman"/>
          <w:b/>
          <w:sz w:val="28"/>
        </w:rPr>
        <w:t xml:space="preserve">ьного общего образования, образовательные программы основного общего образования, образовательные программы среднего общего образования </w:t>
      </w:r>
    </w:p>
    <w:p w:rsidR="006B204E" w:rsidRDefault="006B20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B204E" w:rsidRDefault="006B20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B204E" w:rsidRDefault="00403EE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1. Настоящий Порядок определяет механизм исполнения расходного обязательства Гаврилово-Посадского муниципал</w:t>
      </w:r>
      <w:r>
        <w:rPr>
          <w:rFonts w:ascii="Times New Roman" w:hAnsi="Times New Roman"/>
          <w:sz w:val="28"/>
        </w:rPr>
        <w:t>ьного района на ежемесячное денежное вознаграждение за классное руководство педагогическим работникам муниципальных образовательных организаций,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реализующих образовательные программы начального общего образования, образовательные программы основного общего</w:t>
      </w:r>
      <w:r>
        <w:rPr>
          <w:rFonts w:ascii="Times New Roman" w:hAnsi="Times New Roman"/>
          <w:sz w:val="28"/>
        </w:rPr>
        <w:t xml:space="preserve"> образования, образовательные программы среднего общего образования (Далее – расходное обязательство).</w:t>
      </w:r>
    </w:p>
    <w:p w:rsidR="006B204E" w:rsidRDefault="00403E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Исполнение расходного обязательства осуществляет главный распорядитель бюджетных средств – Управление социальной сферы Администрации Гаврилово-Посадск</w:t>
      </w:r>
      <w:r>
        <w:rPr>
          <w:rFonts w:ascii="Times New Roman" w:hAnsi="Times New Roman"/>
          <w:sz w:val="28"/>
        </w:rPr>
        <w:t>ого муниципального района Ивановской области  (далее – Управление социальной сферы).</w:t>
      </w:r>
    </w:p>
    <w:p w:rsidR="006B204E" w:rsidRDefault="00403EE1">
      <w:pPr>
        <w:pStyle w:val="a9"/>
        <w:tabs>
          <w:tab w:val="left" w:pos="709"/>
          <w:tab w:val="left" w:pos="1134"/>
        </w:tabs>
        <w:spacing w:before="0" w:beforeAutospacing="0" w:after="0" w:afterAutospacing="0" w:line="288" w:lineRule="atLeast"/>
        <w:ind w:firstLine="540"/>
        <w:jc w:val="both"/>
      </w:pPr>
      <w:r>
        <w:rPr>
          <w:sz w:val="28"/>
        </w:rPr>
        <w:t xml:space="preserve">  3.  Средства иных межбюджетных трансфертов бюджету Гаврилово-Посадского муниципального района на ежемесячное денежное вознаграждение за классное руководство педагогическ</w:t>
      </w:r>
      <w:r>
        <w:rPr>
          <w:sz w:val="28"/>
        </w:rPr>
        <w:t>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(далее – образовател</w:t>
      </w:r>
      <w:r>
        <w:rPr>
          <w:sz w:val="28"/>
        </w:rPr>
        <w:t>ьные организации) (включая выплату части отпускных, начисленной с суммы выплаченного вознаграждения, учтенного в расчете средней заработной платы) предоставляются в соответствии с п. 3.2. соглашения от 23 января 2025 г. № 24603000-1-2025-004 между Департам</w:t>
      </w:r>
      <w:r>
        <w:rPr>
          <w:sz w:val="28"/>
        </w:rPr>
        <w:t>ентом образования и науки Ивановской области «О предоставлении иного межбюджетного трансферта, имеющего целевое назначение, из бюджета Ивановской области местному бюджету». Средства иных межбюджетных трансфертов перечисляются Департаментом образования и на</w:t>
      </w:r>
      <w:r>
        <w:rPr>
          <w:sz w:val="28"/>
        </w:rPr>
        <w:t xml:space="preserve">уки Ивановской области (Далее – </w:t>
      </w:r>
      <w:r>
        <w:rPr>
          <w:sz w:val="28"/>
        </w:rPr>
        <w:lastRenderedPageBreak/>
        <w:t xml:space="preserve">Департамент) на счет УФК по Ивановской области, открытый для кассового обслуживания исполнения местных бюджетов. </w:t>
      </w:r>
    </w:p>
    <w:p w:rsidR="006B204E" w:rsidRDefault="00403E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 Финансовое управление  администрации Гаврилово-Посадского муниципального района (далее - финансовое управл</w:t>
      </w:r>
      <w:r>
        <w:rPr>
          <w:rFonts w:ascii="Times New Roman" w:hAnsi="Times New Roman"/>
          <w:sz w:val="28"/>
        </w:rPr>
        <w:t>ение) после получения выписки из лицевого счета перечисляет средства на исполнение расходного обязательства Управлению социальной сферы.</w:t>
      </w:r>
    </w:p>
    <w:p w:rsidR="006B204E" w:rsidRDefault="00403E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Учет операций, связанных с использованием средств, предусмотренных на исполнение расходного обязательства, осуществл</w:t>
      </w:r>
      <w:r>
        <w:rPr>
          <w:rFonts w:ascii="Times New Roman" w:hAnsi="Times New Roman"/>
          <w:sz w:val="28"/>
        </w:rPr>
        <w:t>яется на лицевых счетах получателей, открытых в УФК по Ивановской области.</w:t>
      </w:r>
    </w:p>
    <w:p w:rsidR="006B204E" w:rsidRDefault="00403E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Финансовое управление на основании отчета Управления социальной сферы представляет в Департамент ежеквартально не позднее 5 числа месяца, следующего за отчетным кварталом,  отчет</w:t>
      </w:r>
      <w:r>
        <w:rPr>
          <w:rFonts w:ascii="Times New Roman" w:hAnsi="Times New Roman"/>
          <w:sz w:val="28"/>
        </w:rPr>
        <w:t xml:space="preserve"> о расходовании средств иных межбюджетных трансфертов. Управление социальной сферы, по мере освоения денежных средств, направляет в Департамент отчет о достижении значения результата предоставления иного межбюджетного трансферта.</w:t>
      </w:r>
    </w:p>
    <w:p w:rsidR="006B204E" w:rsidRDefault="00403E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Ответственность за целе</w:t>
      </w:r>
      <w:r>
        <w:rPr>
          <w:rFonts w:ascii="Times New Roman" w:hAnsi="Times New Roman"/>
          <w:sz w:val="28"/>
        </w:rPr>
        <w:t>вое и эффективное использование средств, предусмотренных на исполнение расходного обязательства, возлагается на Управление социальной сферы.</w:t>
      </w:r>
    </w:p>
    <w:p w:rsidR="006B204E" w:rsidRDefault="00403E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 При нецелевом использовании средств, предусмотренных на исполнение расходного обязательства, Управление социальной сферы обязано вернуть указанные средства в доход бюджета Гаврилово-Посадского муниципального района в полном объеме в течение 30 дней с м</w:t>
      </w:r>
      <w:r>
        <w:rPr>
          <w:rFonts w:ascii="Times New Roman" w:hAnsi="Times New Roman"/>
          <w:sz w:val="28"/>
        </w:rPr>
        <w:t>омента установления фактов нецелевого использования, оформленных соответствующими актами или иными подтверждающими документами.</w:t>
      </w:r>
    </w:p>
    <w:p w:rsidR="006B204E" w:rsidRDefault="006B204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6B204E">
      <w:headerReference w:type="default" r:id="rId8"/>
      <w:pgSz w:w="11906" w:h="16838" w:code="9"/>
      <w:pgMar w:top="1133" w:right="1276" w:bottom="1134" w:left="1559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3EE1">
      <w:pPr>
        <w:spacing w:after="0" w:line="240" w:lineRule="auto"/>
      </w:pPr>
      <w:r>
        <w:separator/>
      </w:r>
    </w:p>
  </w:endnote>
  <w:endnote w:type="continuationSeparator" w:id="0">
    <w:p w:rsidR="00000000" w:rsidRDefault="0040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3EE1">
      <w:pPr>
        <w:spacing w:after="0" w:line="240" w:lineRule="auto"/>
      </w:pPr>
      <w:r>
        <w:separator/>
      </w:r>
    </w:p>
  </w:footnote>
  <w:footnote w:type="continuationSeparator" w:id="0">
    <w:p w:rsidR="00000000" w:rsidRDefault="0040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04E" w:rsidRDefault="006B204E">
    <w:pPr>
      <w:pStyle w:val="a3"/>
      <w:jc w:val="right"/>
    </w:pPr>
  </w:p>
  <w:p w:rsidR="006B204E" w:rsidRDefault="00403EE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63AA"/>
    <w:multiLevelType w:val="multilevel"/>
    <w:tmpl w:val="9F46A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132F"/>
    <w:multiLevelType w:val="multilevel"/>
    <w:tmpl w:val="9A60F56A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EE3651"/>
    <w:multiLevelType w:val="multilevel"/>
    <w:tmpl w:val="9DF416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E045AD"/>
    <w:multiLevelType w:val="multilevel"/>
    <w:tmpl w:val="D5C8D1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C5960"/>
    <w:multiLevelType w:val="multilevel"/>
    <w:tmpl w:val="3C7A7FA2"/>
    <w:lvl w:ilvl="0">
      <w:start w:val="1"/>
      <w:numFmt w:val="decimal"/>
      <w:lvlText w:val="%1.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B045D4"/>
    <w:multiLevelType w:val="multilevel"/>
    <w:tmpl w:val="D80E3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07506"/>
    <w:multiLevelType w:val="multilevel"/>
    <w:tmpl w:val="0FDA87C0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04E"/>
    <w:rsid w:val="00403EE1"/>
    <w:rsid w:val="006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DF7F1-054A-4544-B2C5-1682B606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pPr>
      <w:widowControl w:val="0"/>
    </w:pPr>
    <w:rPr>
      <w:rFonts w:ascii="Times New Roman" w:hAnsi="Times New Roman"/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563C1"/>
      <w:u w:val="single"/>
    </w:rPr>
  </w:style>
  <w:style w:type="character" w:customStyle="1" w:styleId="a4">
    <w:name w:val="Верхний колонтитул Знак"/>
    <w:link w:val="a3"/>
  </w:style>
  <w:style w:type="character" w:customStyle="1" w:styleId="a6">
    <w:name w:val="Нижний колонтитул Знак"/>
    <w:link w:val="a5"/>
  </w:style>
  <w:style w:type="character" w:customStyle="1" w:styleId="10">
    <w:name w:val="Заголовок 1 Знак"/>
    <w:link w:val="1"/>
    <w:rPr>
      <w:rFonts w:ascii="Times New Roman" w:hAnsi="Times New Roman"/>
      <w:b/>
      <w:sz w:val="32"/>
    </w:rPr>
  </w:style>
  <w:style w:type="character" w:customStyle="1" w:styleId="a8">
    <w:name w:val="Текст выноски Знак"/>
    <w:link w:val="a7"/>
    <w:rPr>
      <w:rFonts w:ascii="Segoe UI" w:hAnsi="Segoe UI"/>
      <w:sz w:val="18"/>
    </w:rPr>
  </w:style>
  <w:style w:type="character" w:styleId="ac">
    <w:name w:val="Strong"/>
    <w:qFormat/>
    <w:rPr>
      <w:b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OMS</cp:lastModifiedBy>
  <cp:revision>2</cp:revision>
  <dcterms:created xsi:type="dcterms:W3CDTF">2025-01-29T13:13:00Z</dcterms:created>
  <dcterms:modified xsi:type="dcterms:W3CDTF">2025-01-29T13:18:00Z</dcterms:modified>
</cp:coreProperties>
</file>