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jc w:val="left"/>
        <w:tblInd w:w="8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</w:tblGrid>
      <w:tr>
        <w:trPr>
          <w:trHeight w:val="182" w:hRule="atLeast"/>
        </w:trPr>
        <w:tc>
          <w:tcPr>
            <w:tcW w:w="145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Учетный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номер</w:t>
            </w:r>
          </w:p>
        </w:tc>
      </w:tr>
      <w:tr>
        <w:trPr>
          <w:trHeight w:val="323" w:hRule="atLeast"/>
        </w:trPr>
        <w:tc>
          <w:tcPr>
            <w:tcW w:w="14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6.1.1.</w:t>
            </w:r>
          </w:p>
        </w:tc>
      </w:tr>
    </w:tbl>
    <w:p>
      <w:pPr>
        <w:pStyle w:val="BodyText"/>
        <w:ind w:left="1877"/>
        <w:rPr>
          <w:sz w:val="20"/>
        </w:rPr>
      </w:pPr>
      <w:r>
        <w:rPr>
          <w:sz w:val="20"/>
        </w:rPr>
        <w:drawing>
          <wp:inline distT="0" distB="0" distL="0" distR="0">
            <wp:extent cx="498807" cy="6263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07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top="920" w:bottom="280" w:left="1417" w:right="708"/>
        </w:sectPr>
      </w:pPr>
    </w:p>
    <w:p>
      <w:pPr>
        <w:pStyle w:val="BodyText"/>
        <w:spacing w:before="262"/>
        <w:ind w:left="40" w:right="1"/>
        <w:jc w:val="center"/>
      </w:pPr>
      <w:r>
        <w:rPr>
          <w:u w:val="single"/>
        </w:rPr>
        <w:t>МЧС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РОССИИ</w:t>
      </w:r>
    </w:p>
    <w:p>
      <w:pPr>
        <w:spacing w:before="188"/>
        <w:ind w:left="66" w:right="24" w:firstLine="585"/>
        <w:jc w:val="left"/>
        <w:rPr>
          <w:b/>
          <w:sz w:val="16"/>
        </w:rPr>
      </w:pPr>
      <w:r>
        <w:rPr>
          <w:b/>
          <w:sz w:val="16"/>
        </w:rPr>
        <w:t>ГЛАВНОЕ УПРАВЛЕНИЕ МИНИСТЕРСТВА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РОССИЙСКОЙ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ФЕДЕРАЦИИ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ПО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ДЕЛАМ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ГРАЖДАНСКОЙ</w:t>
      </w:r>
    </w:p>
    <w:p>
      <w:pPr>
        <w:spacing w:before="2"/>
        <w:ind w:left="42" w:right="0" w:firstLine="446"/>
        <w:jc w:val="left"/>
        <w:rPr>
          <w:b/>
          <w:sz w:val="16"/>
        </w:rPr>
      </w:pPr>
      <w:r>
        <w:rPr>
          <w:b/>
          <w:sz w:val="16"/>
        </w:rPr>
        <w:t>ОБОРОНЫ, ЧРЕЗВЫЧАЙНЫМ СИТУАЦИЯМ И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ЛИКВИДАЦИИ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ПОСЛЕДСТВИЙ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СТИХИЙНЫХ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БЕДСТВИЙ</w:t>
      </w:r>
    </w:p>
    <w:p>
      <w:pPr>
        <w:spacing w:line="174" w:lineRule="exact" w:before="0"/>
        <w:ind w:left="1177" w:right="0" w:firstLine="0"/>
        <w:jc w:val="left"/>
        <w:rPr>
          <w:b/>
          <w:sz w:val="16"/>
        </w:rPr>
      </w:pPr>
      <w:r>
        <w:rPr>
          <w:b/>
          <w:sz w:val="16"/>
        </w:rPr>
        <w:t>ПО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ИВАНОВСКОЙ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ОБЛАСТИ</w:t>
      </w:r>
    </w:p>
    <w:p>
      <w:pPr>
        <w:spacing w:line="186" w:lineRule="exact" w:before="0"/>
        <w:ind w:left="40" w:right="0" w:firstLine="0"/>
        <w:jc w:val="center"/>
        <w:rPr>
          <w:sz w:val="17"/>
        </w:rPr>
      </w:pPr>
      <w:r>
        <w:rPr>
          <w:sz w:val="17"/>
        </w:rPr>
        <w:t>(ГУ</w:t>
      </w:r>
      <w:r>
        <w:rPr>
          <w:spacing w:val="-4"/>
          <w:sz w:val="17"/>
        </w:rPr>
        <w:t> </w:t>
      </w:r>
      <w:r>
        <w:rPr>
          <w:sz w:val="17"/>
        </w:rPr>
        <w:t>МЧС</w:t>
      </w:r>
      <w:r>
        <w:rPr>
          <w:spacing w:val="-2"/>
          <w:sz w:val="17"/>
        </w:rPr>
        <w:t> </w:t>
      </w:r>
      <w:r>
        <w:rPr>
          <w:sz w:val="17"/>
        </w:rPr>
        <w:t>России</w:t>
      </w:r>
      <w:r>
        <w:rPr>
          <w:spacing w:val="-3"/>
          <w:sz w:val="17"/>
        </w:rPr>
        <w:t> </w:t>
      </w:r>
      <w:r>
        <w:rPr>
          <w:sz w:val="17"/>
        </w:rPr>
        <w:t>по</w:t>
      </w:r>
      <w:r>
        <w:rPr>
          <w:spacing w:val="-3"/>
          <w:sz w:val="17"/>
        </w:rPr>
        <w:t> </w:t>
      </w:r>
      <w:r>
        <w:rPr>
          <w:sz w:val="17"/>
        </w:rPr>
        <w:t>Ивановской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области)</w:t>
      </w:r>
    </w:p>
    <w:p>
      <w:pPr>
        <w:spacing w:line="216" w:lineRule="auto" w:before="181"/>
        <w:ind w:left="558" w:right="413" w:firstLine="196"/>
        <w:jc w:val="left"/>
        <w:rPr>
          <w:sz w:val="20"/>
        </w:rPr>
      </w:pPr>
      <w:r>
        <w:rPr>
          <w:sz w:val="20"/>
        </w:rPr>
        <w:t>ул. Диановых, 8а, г. Иваново, 153009 тел.</w:t>
      </w:r>
      <w:r>
        <w:rPr>
          <w:spacing w:val="-7"/>
          <w:sz w:val="20"/>
        </w:rPr>
        <w:t> </w:t>
      </w:r>
      <w:r>
        <w:rPr>
          <w:sz w:val="20"/>
        </w:rPr>
        <w:t>29–91–70,</w:t>
      </w:r>
      <w:r>
        <w:rPr>
          <w:spacing w:val="-7"/>
          <w:sz w:val="20"/>
        </w:rPr>
        <w:t> </w:t>
      </w:r>
      <w:r>
        <w:rPr>
          <w:sz w:val="20"/>
        </w:rPr>
        <w:t>факс</w:t>
      </w:r>
      <w:r>
        <w:rPr>
          <w:spacing w:val="-7"/>
          <w:sz w:val="20"/>
        </w:rPr>
        <w:t> </w:t>
      </w:r>
      <w:r>
        <w:rPr>
          <w:sz w:val="20"/>
        </w:rPr>
        <w:t>29–91–47</w:t>
      </w:r>
      <w:r>
        <w:rPr>
          <w:spacing w:val="-7"/>
          <w:sz w:val="20"/>
        </w:rPr>
        <w:t> </w:t>
      </w:r>
      <w:r>
        <w:rPr>
          <w:sz w:val="20"/>
        </w:rPr>
        <w:t>(код</w:t>
      </w:r>
      <w:r>
        <w:rPr>
          <w:spacing w:val="-8"/>
          <w:sz w:val="20"/>
        </w:rPr>
        <w:t> </w:t>
      </w:r>
      <w:r>
        <w:rPr>
          <w:sz w:val="20"/>
        </w:rPr>
        <w:t>84932)</w:t>
      </w:r>
    </w:p>
    <w:p>
      <w:pPr>
        <w:spacing w:line="197" w:lineRule="exact" w:before="0"/>
        <w:ind w:left="1384" w:right="0" w:firstLine="0"/>
        <w:jc w:val="left"/>
        <w:rPr>
          <w:sz w:val="20"/>
        </w:rPr>
      </w:pPr>
      <w:r>
        <w:rPr>
          <w:sz w:val="20"/>
        </w:rPr>
        <w:t>тел.</w:t>
      </w:r>
      <w:r>
        <w:rPr>
          <w:spacing w:val="-6"/>
          <w:sz w:val="20"/>
        </w:rPr>
        <w:t> </w:t>
      </w:r>
      <w:r>
        <w:rPr>
          <w:sz w:val="20"/>
        </w:rPr>
        <w:t>доверия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29–99–99</w:t>
      </w:r>
    </w:p>
    <w:p>
      <w:pPr>
        <w:spacing w:line="263" w:lineRule="exact" w:before="0"/>
        <w:ind w:left="1405" w:right="0" w:firstLine="0"/>
        <w:jc w:val="left"/>
        <w:rPr>
          <w:sz w:val="24"/>
        </w:rPr>
      </w:pPr>
      <w:r>
        <w:rPr>
          <w:sz w:val="24"/>
          <w:u w:val="single"/>
        </w:rPr>
        <w:t>01.01.2025</w:t>
      </w:r>
      <w:r>
        <w:rPr>
          <w:spacing w:val="30"/>
          <w:sz w:val="24"/>
        </w:rPr>
        <w:t> 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pacing w:val="-5"/>
          <w:sz w:val="24"/>
          <w:u w:val="single"/>
        </w:rPr>
        <w:t>б/н</w:t>
      </w:r>
    </w:p>
    <w:p>
      <w:pPr>
        <w:pStyle w:val="BodyText"/>
        <w:spacing w:line="242" w:lineRule="auto" w:before="89"/>
        <w:ind w:left="801" w:hanging="692"/>
      </w:pPr>
      <w:r>
        <w:rPr/>
        <w:br w:type="column"/>
      </w:r>
      <w:r>
        <w:rPr/>
        <w:t>Главам</w:t>
      </w:r>
      <w:r>
        <w:rPr>
          <w:spacing w:val="-18"/>
        </w:rPr>
        <w:t> </w:t>
      </w:r>
      <w:r>
        <w:rPr/>
        <w:t>муниципальных</w:t>
      </w:r>
      <w:r>
        <w:rPr>
          <w:spacing w:val="-17"/>
        </w:rPr>
        <w:t> </w:t>
      </w:r>
      <w:r>
        <w:rPr/>
        <w:t>образований, городских округов, ОГКУ</w:t>
      </w:r>
    </w:p>
    <w:p>
      <w:pPr>
        <w:pStyle w:val="BodyText"/>
        <w:ind w:left="167" w:firstLine="595"/>
      </w:pPr>
      <w:r>
        <w:rPr/>
        <w:t>«Управление по ЗН и ПБ», председателям</w:t>
      </w:r>
      <w:r>
        <w:rPr>
          <w:spacing w:val="-18"/>
        </w:rPr>
        <w:t> </w:t>
      </w:r>
      <w:r>
        <w:rPr/>
        <w:t>КЧС</w:t>
      </w:r>
      <w:r>
        <w:rPr>
          <w:spacing w:val="-17"/>
        </w:rPr>
        <w:t> </w:t>
      </w:r>
      <w:r>
        <w:rPr/>
        <w:t>муниципальных</w:t>
      </w:r>
    </w:p>
    <w:p>
      <w:pPr>
        <w:pStyle w:val="BodyText"/>
        <w:spacing w:line="321" w:lineRule="exact"/>
        <w:ind w:left="0" w:right="115"/>
        <w:jc w:val="center"/>
      </w:pPr>
      <w:r>
        <w:rPr>
          <w:spacing w:val="-2"/>
        </w:rPr>
        <w:t>образований,</w:t>
      </w:r>
    </w:p>
    <w:p>
      <w:pPr>
        <w:pStyle w:val="BodyText"/>
        <w:ind w:right="115"/>
        <w:jc w:val="center"/>
      </w:pPr>
      <w:r>
        <w:rPr/>
        <w:t>начальникам</w:t>
      </w:r>
      <w:r>
        <w:rPr>
          <w:spacing w:val="-11"/>
        </w:rPr>
        <w:t> </w:t>
      </w:r>
      <w:r>
        <w:rPr/>
        <w:t>отделов</w:t>
      </w:r>
      <w:r>
        <w:rPr>
          <w:spacing w:val="-12"/>
        </w:rPr>
        <w:t> </w:t>
      </w:r>
      <w:r>
        <w:rPr/>
        <w:t>(управлений)</w:t>
      </w:r>
      <w:r>
        <w:rPr>
          <w:spacing w:val="-11"/>
        </w:rPr>
        <w:t> </w:t>
      </w:r>
      <w:r>
        <w:rPr/>
        <w:t>ГО ЧС, дежурным службам области, руководителям Федеральных органов исполнительной власти, органов исполнительной власти, организаций,</w:t>
      </w:r>
    </w:p>
    <w:p>
      <w:pPr>
        <w:pStyle w:val="BodyText"/>
        <w:ind w:left="49" w:firstLine="297"/>
      </w:pPr>
      <w:r>
        <w:rPr/>
        <w:t>Комитету Ивановской области по делам</w:t>
      </w:r>
      <w:r>
        <w:rPr>
          <w:spacing w:val="-9"/>
        </w:rPr>
        <w:t> </w:t>
      </w:r>
      <w:r>
        <w:rPr/>
        <w:t>гражданской</w:t>
      </w:r>
      <w:r>
        <w:rPr>
          <w:spacing w:val="-10"/>
        </w:rPr>
        <w:t> </w:t>
      </w:r>
      <w:r>
        <w:rPr/>
        <w:t>обороны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защиты</w:t>
      </w:r>
    </w:p>
    <w:p>
      <w:pPr>
        <w:pStyle w:val="BodyText"/>
        <w:spacing w:line="321" w:lineRule="exact"/>
        <w:ind w:left="1758"/>
      </w:pPr>
      <w:r>
        <w:rPr>
          <w:spacing w:val="-2"/>
        </w:rPr>
        <w:t>населения</w:t>
      </w:r>
    </w:p>
    <w:p>
      <w:pPr>
        <w:pStyle w:val="BodyText"/>
        <w:spacing w:after="0" w:line="321" w:lineRule="exact"/>
        <w:sectPr>
          <w:type w:val="continuous"/>
          <w:pgSz w:w="11910" w:h="16840"/>
          <w:pgMar w:top="920" w:bottom="280" w:left="1417" w:right="708"/>
          <w:cols w:num="2" w:equalWidth="0">
            <w:col w:w="4641" w:space="292"/>
            <w:col w:w="4852"/>
          </w:cols>
        </w:sectPr>
      </w:pPr>
    </w:p>
    <w:p>
      <w:pPr>
        <w:pStyle w:val="BodyText"/>
        <w:spacing w:before="319"/>
        <w:ind w:left="0"/>
      </w:pPr>
    </w:p>
    <w:p>
      <w:pPr>
        <w:pStyle w:val="BodyText"/>
        <w:ind w:left="0" w:right="138"/>
        <w:jc w:val="center"/>
      </w:pPr>
      <w:r>
        <w:rPr/>
        <w:t>ОПЕРАТИВНЫЙ</w:t>
      </w:r>
      <w:r>
        <w:rPr>
          <w:spacing w:val="-13"/>
        </w:rPr>
        <w:t> </w:t>
      </w:r>
      <w:r>
        <w:rPr/>
        <w:t>ЕЖЕДНЕВНЫЙ</w:t>
      </w:r>
      <w:r>
        <w:rPr>
          <w:spacing w:val="-12"/>
        </w:rPr>
        <w:t> </w:t>
      </w:r>
      <w:r>
        <w:rPr>
          <w:spacing w:val="-2"/>
        </w:rPr>
        <w:t>ПРОГНОЗ</w:t>
      </w:r>
    </w:p>
    <w:p>
      <w:pPr>
        <w:pStyle w:val="Heading1"/>
        <w:spacing w:before="5"/>
        <w:ind w:left="2316" w:hanging="1427"/>
      </w:pPr>
      <w:r>
        <w:rPr/>
        <w:t>возникновения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/>
        <w:t>ситуаций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 Ивановской области на 02 января 2025 года</w:t>
      </w:r>
    </w:p>
    <w:p>
      <w:pPr>
        <w:pStyle w:val="BodyText"/>
        <w:ind w:left="3148" w:hanging="2319"/>
      </w:pPr>
      <w:r>
        <w:rPr/>
        <w:t>(на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Ивановского</w:t>
      </w:r>
      <w:r>
        <w:rPr>
          <w:spacing w:val="-3"/>
        </w:rPr>
        <w:t> </w:t>
      </w:r>
      <w:r>
        <w:rPr/>
        <w:t>ЦГМС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филиала</w:t>
      </w:r>
      <w:r>
        <w:rPr>
          <w:spacing w:val="-6"/>
        </w:rPr>
        <w:t> </w:t>
      </w:r>
      <w:r>
        <w:rPr/>
        <w:t>ФБГУ</w:t>
      </w:r>
      <w:r>
        <w:rPr>
          <w:spacing w:val="-4"/>
        </w:rPr>
        <w:t> </w:t>
      </w:r>
      <w:r>
        <w:rPr/>
        <w:t>«Центральное УГМС», Роспотребнадзора)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371" w:val="left" w:leader="none"/>
        </w:tabs>
        <w:spacing w:line="322" w:lineRule="exact" w:before="0" w:after="0"/>
        <w:ind w:left="2371" w:right="0" w:hanging="279"/>
        <w:jc w:val="both"/>
      </w:pPr>
      <w:r>
        <w:rPr/>
        <w:t>Оценка</w:t>
      </w:r>
      <w:r>
        <w:rPr>
          <w:spacing w:val="-5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явлений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параметров</w:t>
      </w:r>
      <w:r>
        <w:rPr>
          <w:spacing w:val="-6"/>
        </w:rPr>
        <w:t> </w:t>
      </w:r>
      <w:r>
        <w:rPr>
          <w:spacing w:val="-5"/>
        </w:rPr>
        <w:t>ЧС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319" w:lineRule="exact" w:before="0" w:after="0"/>
        <w:ind w:left="1063" w:right="0" w:hanging="495"/>
        <w:jc w:val="both"/>
        <w:rPr>
          <w:b/>
          <w:sz w:val="28"/>
        </w:rPr>
      </w:pPr>
      <w:r>
        <w:rPr>
          <w:b/>
          <w:sz w:val="28"/>
        </w:rPr>
        <w:t>Метеорологическая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обстановка:</w:t>
      </w:r>
    </w:p>
    <w:p>
      <w:pPr>
        <w:pStyle w:val="BodyText"/>
        <w:ind w:right="137" w:firstLine="566"/>
        <w:jc w:val="both"/>
      </w:pPr>
      <w:r>
        <w:rPr>
          <w:b/>
        </w:rPr>
        <w:t>02 января </w:t>
      </w:r>
      <w:r>
        <w:rPr/>
        <w:t>на территории Ивановской области облачно. Ночью снег. Днем небольшие, временами умеренные осадки (мокрый снег, дождь). В отдельных районах гололед, налипание мокрого снега. На дорогах гололедица. Ветер юго- западный 7-12 м/с, днем местами порывы 12-17 м/с. Ночью по области от -7˚С до -2˚С. Днем по области от -1˚С до +4˚С.</w:t>
      </w:r>
    </w:p>
    <w:p>
      <w:pPr>
        <w:pStyle w:val="Heading1"/>
        <w:numPr>
          <w:ilvl w:val="1"/>
          <w:numId w:val="1"/>
        </w:numPr>
        <w:tabs>
          <w:tab w:pos="1163" w:val="left" w:leader="none"/>
        </w:tabs>
        <w:spacing w:line="240" w:lineRule="auto" w:before="3" w:after="0"/>
        <w:ind w:left="1" w:right="144" w:firstLine="566"/>
        <w:jc w:val="both"/>
      </w:pPr>
      <w:r>
        <w:rPr/>
        <w:t>Прогноз опасных и неблагоприятных гидрометеорологических </w:t>
      </w:r>
      <w:r>
        <w:rPr>
          <w:spacing w:val="-2"/>
        </w:rPr>
        <w:t>явлений:</w:t>
      </w:r>
    </w:p>
    <w:p>
      <w:pPr>
        <w:spacing w:line="317" w:lineRule="exact" w:before="0"/>
        <w:ind w:left="568" w:right="0" w:firstLine="0"/>
        <w:jc w:val="both"/>
        <w:rPr>
          <w:sz w:val="28"/>
        </w:rPr>
      </w:pPr>
      <w:r>
        <w:rPr>
          <w:i/>
          <w:sz w:val="28"/>
        </w:rPr>
        <w:t>Опасные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метеорологические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явления:</w:t>
      </w:r>
      <w:r>
        <w:rPr>
          <w:i/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прогнозируются.</w:t>
      </w:r>
    </w:p>
    <w:p>
      <w:pPr>
        <w:spacing w:before="0"/>
        <w:ind w:left="1" w:right="140" w:firstLine="566"/>
        <w:jc w:val="both"/>
        <w:rPr>
          <w:sz w:val="28"/>
        </w:rPr>
      </w:pPr>
      <w:r>
        <w:rPr>
          <w:i/>
          <w:sz w:val="28"/>
        </w:rPr>
        <w:t>Неблагоприятные метеорологические явления: </w:t>
      </w:r>
      <w:r>
        <w:rPr>
          <w:sz w:val="28"/>
        </w:rPr>
        <w:t>В отдельных районах гололед,</w:t>
      </w:r>
      <w:r>
        <w:rPr>
          <w:spacing w:val="-5"/>
          <w:sz w:val="28"/>
        </w:rPr>
        <w:t> </w:t>
      </w:r>
      <w:r>
        <w:rPr>
          <w:sz w:val="28"/>
        </w:rPr>
        <w:t>налипание</w:t>
      </w:r>
      <w:r>
        <w:rPr>
          <w:spacing w:val="-4"/>
          <w:sz w:val="28"/>
        </w:rPr>
        <w:t> </w:t>
      </w:r>
      <w:r>
        <w:rPr>
          <w:sz w:val="28"/>
        </w:rPr>
        <w:t>мокрого</w:t>
      </w:r>
      <w:r>
        <w:rPr>
          <w:spacing w:val="-4"/>
          <w:sz w:val="28"/>
        </w:rPr>
        <w:t> </w:t>
      </w:r>
      <w:r>
        <w:rPr>
          <w:sz w:val="28"/>
        </w:rPr>
        <w:t>снега. На</w:t>
      </w:r>
      <w:r>
        <w:rPr>
          <w:spacing w:val="-4"/>
          <w:sz w:val="28"/>
        </w:rPr>
        <w:t> </w:t>
      </w:r>
      <w:r>
        <w:rPr>
          <w:sz w:val="28"/>
        </w:rPr>
        <w:t>дорогах</w:t>
      </w:r>
      <w:r>
        <w:rPr>
          <w:spacing w:val="-2"/>
          <w:sz w:val="28"/>
        </w:rPr>
        <w:t> </w:t>
      </w:r>
      <w:r>
        <w:rPr>
          <w:sz w:val="28"/>
        </w:rPr>
        <w:t>гололедица.</w:t>
      </w:r>
      <w:r>
        <w:rPr>
          <w:spacing w:val="-6"/>
          <w:sz w:val="28"/>
        </w:rPr>
        <w:t> </w:t>
      </w:r>
      <w:r>
        <w:rPr>
          <w:sz w:val="28"/>
        </w:rPr>
        <w:t>Ветер</w:t>
      </w:r>
      <w:r>
        <w:rPr>
          <w:spacing w:val="-3"/>
          <w:sz w:val="28"/>
        </w:rPr>
        <w:t> </w:t>
      </w:r>
      <w:r>
        <w:rPr>
          <w:sz w:val="28"/>
        </w:rPr>
        <w:t>юго-западный 7-12 м/с, днем местами порывы 12-17 м/с.</w:t>
      </w:r>
    </w:p>
    <w:p>
      <w:pPr>
        <w:pStyle w:val="BodyText"/>
        <w:spacing w:before="1"/>
        <w:ind w:left="568"/>
        <w:jc w:val="both"/>
      </w:pPr>
      <w:r>
        <w:rPr/>
        <w:t>Гидрологическая</w:t>
      </w:r>
      <w:r>
        <w:rPr>
          <w:spacing w:val="-7"/>
        </w:rPr>
        <w:t> </w:t>
      </w:r>
      <w:r>
        <w:rPr/>
        <w:t>обстановка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норме.</w:t>
      </w:r>
    </w:p>
    <w:p>
      <w:pPr>
        <w:pStyle w:val="Heading1"/>
        <w:spacing w:line="321" w:lineRule="exact" w:before="2"/>
        <w:ind w:left="568" w:firstLine="0"/>
        <w:jc w:val="both"/>
      </w:pPr>
      <w:r>
        <w:rPr/>
        <w:t>1.3</w:t>
      </w:r>
      <w:r>
        <w:rPr>
          <w:spacing w:val="-1"/>
        </w:rPr>
        <w:t> </w:t>
      </w:r>
      <w:r>
        <w:rPr/>
        <w:t>Ледовая</w:t>
      </w:r>
      <w:r>
        <w:rPr>
          <w:spacing w:val="2"/>
        </w:rPr>
        <w:t> </w:t>
      </w:r>
      <w:r>
        <w:rPr/>
        <w:t>обстановка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территории Ивановской </w:t>
      </w:r>
      <w:r>
        <w:rPr>
          <w:spacing w:val="-2"/>
        </w:rPr>
        <w:t>области.</w:t>
      </w:r>
    </w:p>
    <w:p>
      <w:pPr>
        <w:pStyle w:val="BodyText"/>
        <w:spacing w:line="237" w:lineRule="auto" w:before="2"/>
        <w:ind w:right="139" w:firstLine="707"/>
        <w:jc w:val="both"/>
      </w:pPr>
      <w:r>
        <w:rPr/>
        <w:t>В связи с установившейся холодной погодой на водных объектах Ивановской области идет усиление ледового процесса. Это сопровождается высоким риском происшествий, связанных с провалом людей и техники под </w:t>
      </w:r>
      <w:r>
        <w:rPr>
          <w:spacing w:val="-4"/>
        </w:rPr>
        <w:t>лёд.</w:t>
      </w:r>
    </w:p>
    <w:p>
      <w:pPr>
        <w:pStyle w:val="BodyText"/>
        <w:spacing w:after="0" w:line="237" w:lineRule="auto"/>
        <w:jc w:val="both"/>
        <w:sectPr>
          <w:type w:val="continuous"/>
          <w:pgSz w:w="11910" w:h="16840"/>
          <w:pgMar w:top="920" w:bottom="280" w:left="1417" w:right="708"/>
        </w:sectPr>
      </w:pPr>
    </w:p>
    <w:p>
      <w:pPr>
        <w:pStyle w:val="BodyText"/>
        <w:spacing w:before="65"/>
        <w:ind w:firstLine="707"/>
      </w:pPr>
      <w:r>
        <w:rPr/>
        <w:t>Ледовая обстановка в традиционных местах массового выхода людей на лёд водных объектов Ивановской области:</w:t>
      </w:r>
    </w:p>
    <w:p>
      <w:pPr>
        <w:pStyle w:val="BodyText"/>
        <w:spacing w:line="237" w:lineRule="auto"/>
        <w:ind w:left="709" w:right="4198"/>
      </w:pPr>
      <w:r>
        <w:rPr/>
        <w:t>д. Баглаево, Уводьское вдх. - 7 – 14 см; д. Иванково, Уводьское вдх. - 7 – 15 см; д.</w:t>
      </w:r>
      <w:r>
        <w:rPr>
          <w:spacing w:val="-4"/>
        </w:rPr>
        <w:t> </w:t>
      </w:r>
      <w:r>
        <w:rPr/>
        <w:t>Синяя</w:t>
      </w:r>
      <w:r>
        <w:rPr>
          <w:spacing w:val="-3"/>
        </w:rPr>
        <w:t> </w:t>
      </w:r>
      <w:r>
        <w:rPr/>
        <w:t>Осока,</w:t>
      </w:r>
      <w:r>
        <w:rPr>
          <w:spacing w:val="-6"/>
        </w:rPr>
        <w:t> </w:t>
      </w:r>
      <w:r>
        <w:rPr/>
        <w:t>оз.</w:t>
      </w:r>
      <w:r>
        <w:rPr>
          <w:spacing w:val="-4"/>
        </w:rPr>
        <w:t> </w:t>
      </w:r>
      <w:r>
        <w:rPr/>
        <w:t>Рубское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22</w:t>
      </w:r>
      <w:r>
        <w:rPr>
          <w:spacing w:val="-3"/>
        </w:rPr>
        <w:t> </w:t>
      </w:r>
      <w:r>
        <w:rPr/>
        <w:t>см; г. Кинешма, р. Кинешемка - 4 – 7 см;</w:t>
      </w:r>
    </w:p>
    <w:p>
      <w:pPr>
        <w:pStyle w:val="BodyText"/>
        <w:spacing w:before="1"/>
        <w:ind w:left="709" w:right="3256"/>
      </w:pPr>
      <w:r>
        <w:rPr/>
        <w:t>г.</w:t>
      </w:r>
      <w:r>
        <w:rPr>
          <w:spacing w:val="-4"/>
        </w:rPr>
        <w:t> </w:t>
      </w:r>
      <w:r>
        <w:rPr/>
        <w:t>Кинешма,</w:t>
      </w:r>
      <w:r>
        <w:rPr>
          <w:spacing w:val="-4"/>
        </w:rPr>
        <w:t> </w:t>
      </w:r>
      <w:r>
        <w:rPr/>
        <w:t>р.</w:t>
      </w:r>
      <w:r>
        <w:rPr>
          <w:spacing w:val="-4"/>
        </w:rPr>
        <w:t> </w:t>
      </w:r>
      <w:r>
        <w:rPr/>
        <w:t>Кинешемка</w:t>
      </w:r>
      <w:r>
        <w:rPr>
          <w:spacing w:val="-3"/>
        </w:rPr>
        <w:t> </w:t>
      </w:r>
      <w:r>
        <w:rPr/>
        <w:t>(переход)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см; п. Каменка, р. Сунжа - 4 – 7 см;</w:t>
      </w:r>
    </w:p>
    <w:p>
      <w:pPr>
        <w:pStyle w:val="BodyText"/>
        <w:spacing w:before="2"/>
        <w:ind w:left="709" w:right="3933"/>
      </w:pPr>
      <w:r>
        <w:rPr/>
        <w:t>п.</w:t>
      </w:r>
      <w:r>
        <w:rPr>
          <w:spacing w:val="-5"/>
        </w:rPr>
        <w:t> </w:t>
      </w:r>
      <w:r>
        <w:rPr/>
        <w:t>Каменка,</w:t>
      </w:r>
      <w:r>
        <w:rPr>
          <w:spacing w:val="-4"/>
        </w:rPr>
        <w:t> </w:t>
      </w:r>
      <w:r>
        <w:rPr/>
        <w:t>р.</w:t>
      </w:r>
      <w:r>
        <w:rPr>
          <w:spacing w:val="-4"/>
        </w:rPr>
        <w:t> </w:t>
      </w:r>
      <w:r>
        <w:rPr/>
        <w:t>Сунжа</w:t>
      </w:r>
      <w:r>
        <w:rPr>
          <w:spacing w:val="-4"/>
        </w:rPr>
        <w:t> </w:t>
      </w:r>
      <w:r>
        <w:rPr/>
        <w:t>(переход)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см; д. Карбушево, р. Таха - 15 см;</w:t>
      </w:r>
    </w:p>
    <w:p>
      <w:pPr>
        <w:pStyle w:val="BodyText"/>
        <w:ind w:left="709" w:right="2554"/>
      </w:pPr>
      <w:r>
        <w:rPr/>
        <w:t>д.</w:t>
      </w:r>
      <w:r>
        <w:rPr>
          <w:spacing w:val="-4"/>
        </w:rPr>
        <w:t> </w:t>
      </w:r>
      <w:r>
        <w:rPr/>
        <w:t>Пеньки,</w:t>
      </w:r>
      <w:r>
        <w:rPr>
          <w:spacing w:val="-7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(речная</w:t>
      </w:r>
      <w:r>
        <w:rPr>
          <w:spacing w:val="-3"/>
        </w:rPr>
        <w:t> </w:t>
      </w:r>
      <w:r>
        <w:rPr/>
        <w:t>часть) -</w:t>
      </w:r>
      <w:r>
        <w:rPr>
          <w:spacing w:val="-4"/>
        </w:rPr>
        <w:t> </w:t>
      </w:r>
      <w:r>
        <w:rPr/>
        <w:t>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см; д. Поддубново, р. Шача - 0 – 10 см;</w:t>
      </w:r>
    </w:p>
    <w:p>
      <w:pPr>
        <w:pStyle w:val="BodyText"/>
        <w:spacing w:line="321" w:lineRule="exact"/>
        <w:ind w:left="709"/>
      </w:pPr>
      <w:r>
        <w:rPr/>
        <w:t>г.</w:t>
      </w:r>
      <w:r>
        <w:rPr>
          <w:spacing w:val="-3"/>
        </w:rPr>
        <w:t> </w:t>
      </w:r>
      <w:r>
        <w:rPr/>
        <w:t>Фурманов,</w:t>
      </w:r>
      <w:r>
        <w:rPr>
          <w:spacing w:val="-3"/>
        </w:rPr>
        <w:t> </w:t>
      </w:r>
      <w:r>
        <w:rPr/>
        <w:t>р.</w:t>
      </w:r>
      <w:r>
        <w:rPr>
          <w:spacing w:val="-2"/>
        </w:rPr>
        <w:t> </w:t>
      </w:r>
      <w:r>
        <w:rPr/>
        <w:t>Шача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>
          <w:spacing w:val="-5"/>
        </w:rPr>
        <w:t>см;</w:t>
      </w:r>
    </w:p>
    <w:p>
      <w:pPr>
        <w:pStyle w:val="BodyText"/>
        <w:ind w:left="709" w:right="2260"/>
      </w:pPr>
      <w:r>
        <w:rPr/>
        <w:t>д.</w:t>
      </w:r>
      <w:r>
        <w:rPr>
          <w:spacing w:val="-4"/>
        </w:rPr>
        <w:t> </w:t>
      </w:r>
      <w:r>
        <w:rPr/>
        <w:t>Гремячево,</w:t>
      </w:r>
      <w:r>
        <w:rPr>
          <w:spacing w:val="-7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(озёрная</w:t>
      </w:r>
      <w:r>
        <w:rPr>
          <w:spacing w:val="-5"/>
        </w:rPr>
        <w:t> </w:t>
      </w:r>
      <w:r>
        <w:rPr/>
        <w:t>часть) –</w:t>
      </w:r>
      <w:r>
        <w:rPr>
          <w:spacing w:val="-5"/>
        </w:rPr>
        <w:t> </w:t>
      </w:r>
      <w:r>
        <w:rPr/>
        <w:t>7-9</w:t>
      </w:r>
      <w:r>
        <w:rPr>
          <w:spacing w:val="-3"/>
        </w:rPr>
        <w:t> </w:t>
      </w:r>
      <w:r>
        <w:rPr/>
        <w:t>см; д. Дубново, Горьковское вдх. (озёрная часть) – 9-12 см; с. Илья – Высоково, р. Ячменка – 9-14 см;</w:t>
      </w:r>
    </w:p>
    <w:p>
      <w:pPr>
        <w:pStyle w:val="BodyText"/>
        <w:spacing w:before="1"/>
        <w:ind w:left="709" w:right="2554"/>
      </w:pPr>
      <w:r>
        <w:rPr/>
        <w:t>г.</w:t>
      </w:r>
      <w:r>
        <w:rPr>
          <w:spacing w:val="-5"/>
        </w:rPr>
        <w:t> </w:t>
      </w:r>
      <w:r>
        <w:rPr/>
        <w:t>Пучеж,</w:t>
      </w:r>
      <w:r>
        <w:rPr>
          <w:spacing w:val="-5"/>
        </w:rPr>
        <w:t> </w:t>
      </w:r>
      <w:r>
        <w:rPr/>
        <w:t>Горьковское</w:t>
      </w:r>
      <w:r>
        <w:rPr>
          <w:spacing w:val="-4"/>
        </w:rPr>
        <w:t> </w:t>
      </w:r>
      <w:r>
        <w:rPr/>
        <w:t>вдх.</w:t>
      </w:r>
      <w:r>
        <w:rPr>
          <w:spacing w:val="-5"/>
        </w:rPr>
        <w:t> </w:t>
      </w:r>
      <w:r>
        <w:rPr/>
        <w:t>(озёрная</w:t>
      </w:r>
      <w:r>
        <w:rPr>
          <w:spacing w:val="-4"/>
        </w:rPr>
        <w:t> </w:t>
      </w:r>
      <w:r>
        <w:rPr/>
        <w:t>часть)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9-12</w:t>
      </w:r>
      <w:r>
        <w:rPr>
          <w:spacing w:val="-4"/>
        </w:rPr>
        <w:t> </w:t>
      </w:r>
      <w:r>
        <w:rPr/>
        <w:t>см; с. Сёготь, р. Сёготь – 9-12 см;</w:t>
      </w:r>
    </w:p>
    <w:p>
      <w:pPr>
        <w:pStyle w:val="BodyText"/>
        <w:ind w:left="709" w:right="2260"/>
      </w:pPr>
      <w:r>
        <w:rPr/>
        <w:t>д. Юшково, Горьковское вдх. (озёрная часть) – 9-12 см; д.</w:t>
      </w:r>
      <w:r>
        <w:rPr>
          <w:spacing w:val="-5"/>
        </w:rPr>
        <w:t> </w:t>
      </w:r>
      <w:r>
        <w:rPr/>
        <w:t>Яблоново,</w:t>
      </w:r>
      <w:r>
        <w:rPr>
          <w:spacing w:val="-7"/>
        </w:rPr>
        <w:t> </w:t>
      </w:r>
      <w:r>
        <w:rPr/>
        <w:t>Горьковское</w:t>
      </w:r>
      <w:r>
        <w:rPr>
          <w:spacing w:val="-4"/>
        </w:rPr>
        <w:t> </w:t>
      </w:r>
      <w:r>
        <w:rPr/>
        <w:t>вдх.</w:t>
      </w:r>
      <w:r>
        <w:rPr>
          <w:spacing w:val="-5"/>
        </w:rPr>
        <w:t> </w:t>
      </w:r>
      <w:r>
        <w:rPr/>
        <w:t>(озёрная</w:t>
      </w:r>
      <w:r>
        <w:rPr>
          <w:spacing w:val="-7"/>
        </w:rPr>
        <w:t> </w:t>
      </w:r>
      <w:r>
        <w:rPr/>
        <w:t>часть)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9-12</w:t>
      </w:r>
      <w:r>
        <w:rPr>
          <w:spacing w:val="-4"/>
        </w:rPr>
        <w:t> </w:t>
      </w:r>
      <w:r>
        <w:rPr/>
        <w:t>см; г. Шуя, р. Теза - 0 – 10 см;</w:t>
      </w:r>
    </w:p>
    <w:p>
      <w:pPr>
        <w:pStyle w:val="BodyText"/>
        <w:spacing w:line="322" w:lineRule="exact"/>
        <w:ind w:left="709"/>
      </w:pPr>
      <w:r>
        <w:rPr/>
        <w:t>с.</w:t>
      </w:r>
      <w:r>
        <w:rPr>
          <w:spacing w:val="-5"/>
        </w:rPr>
        <w:t> </w:t>
      </w:r>
      <w:r>
        <w:rPr/>
        <w:t>Глушицы,</w:t>
      </w:r>
      <w:r>
        <w:rPr>
          <w:spacing w:val="-2"/>
        </w:rPr>
        <w:t> </w:t>
      </w:r>
      <w:r>
        <w:rPr/>
        <w:t>оз.</w:t>
      </w:r>
      <w:r>
        <w:rPr>
          <w:spacing w:val="-2"/>
        </w:rPr>
        <w:t> </w:t>
      </w:r>
      <w:r>
        <w:rPr/>
        <w:t>Ушма -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>
          <w:spacing w:val="-5"/>
        </w:rPr>
        <w:t>см;</w:t>
      </w:r>
    </w:p>
    <w:p>
      <w:pPr>
        <w:pStyle w:val="BodyText"/>
        <w:ind w:left="709" w:right="4287"/>
      </w:pPr>
      <w:r>
        <w:rPr/>
        <w:t>п.</w:t>
      </w:r>
      <w:r>
        <w:rPr>
          <w:spacing w:val="-4"/>
        </w:rPr>
        <w:t> </w:t>
      </w:r>
      <w:r>
        <w:rPr/>
        <w:t>Мугреевский,</w:t>
      </w:r>
      <w:r>
        <w:rPr>
          <w:spacing w:val="-4"/>
        </w:rPr>
        <w:t> </w:t>
      </w:r>
      <w:r>
        <w:rPr/>
        <w:t>оз.</w:t>
      </w:r>
      <w:r>
        <w:rPr>
          <w:spacing w:val="-8"/>
        </w:rPr>
        <w:t> </w:t>
      </w:r>
      <w:r>
        <w:rPr/>
        <w:t>Святое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10</w:t>
      </w:r>
      <w:r>
        <w:rPr>
          <w:spacing w:val="-2"/>
        </w:rPr>
        <w:t> </w:t>
      </w:r>
      <w:r>
        <w:rPr/>
        <w:t>см; п. Холуй, р. Теза - 0 – 5 см;</w:t>
      </w:r>
    </w:p>
    <w:p>
      <w:pPr>
        <w:pStyle w:val="BodyText"/>
        <w:ind w:left="709" w:right="5314"/>
      </w:pPr>
      <w:r>
        <w:rPr/>
        <w:t>г. Южа, оз. Вазаль - 3 – 10 см; с.</w:t>
      </w:r>
      <w:r>
        <w:rPr>
          <w:spacing w:val="-5"/>
        </w:rPr>
        <w:t> </w:t>
      </w:r>
      <w:r>
        <w:rPr/>
        <w:t>Ёлнать,</w:t>
      </w:r>
      <w:r>
        <w:rPr>
          <w:spacing w:val="-5"/>
        </w:rPr>
        <w:t> </w:t>
      </w:r>
      <w:r>
        <w:rPr/>
        <w:t>р.</w:t>
      </w:r>
      <w:r>
        <w:rPr>
          <w:spacing w:val="-5"/>
        </w:rPr>
        <w:t> </w:t>
      </w:r>
      <w:r>
        <w:rPr/>
        <w:t>Ёлнать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15</w:t>
      </w:r>
      <w:r>
        <w:rPr>
          <w:spacing w:val="-4"/>
        </w:rPr>
        <w:t> </w:t>
      </w:r>
      <w:r>
        <w:rPr/>
        <w:t>см;</w:t>
      </w:r>
    </w:p>
    <w:p>
      <w:pPr>
        <w:pStyle w:val="BodyText"/>
        <w:spacing w:line="321" w:lineRule="exact"/>
        <w:ind w:left="709"/>
      </w:pPr>
      <w:r>
        <w:rPr/>
        <w:t>д.</w:t>
      </w:r>
      <w:r>
        <w:rPr>
          <w:spacing w:val="-7"/>
        </w:rPr>
        <w:t> </w:t>
      </w:r>
      <w:r>
        <w:rPr/>
        <w:t>Лобаны,</w:t>
      </w:r>
      <w:r>
        <w:rPr>
          <w:spacing w:val="-4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(озёрная</w:t>
      </w:r>
      <w:r>
        <w:rPr>
          <w:spacing w:val="-3"/>
        </w:rPr>
        <w:t> </w:t>
      </w:r>
      <w:r>
        <w:rPr/>
        <w:t>часть) -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8</w:t>
      </w:r>
      <w:r>
        <w:rPr>
          <w:spacing w:val="-2"/>
        </w:rPr>
        <w:t> </w:t>
      </w:r>
      <w:r>
        <w:rPr>
          <w:spacing w:val="-5"/>
        </w:rPr>
        <w:t>см;</w:t>
      </w:r>
    </w:p>
    <w:p>
      <w:pPr>
        <w:pStyle w:val="BodyText"/>
        <w:spacing w:line="242" w:lineRule="auto"/>
        <w:ind w:left="709" w:right="1985"/>
      </w:pPr>
      <w:r>
        <w:rPr/>
        <w:t>д.</w:t>
      </w:r>
      <w:r>
        <w:rPr>
          <w:spacing w:val="-4"/>
        </w:rPr>
        <w:t> </w:t>
      </w:r>
      <w:r>
        <w:rPr/>
        <w:t>Обжериха,</w:t>
      </w:r>
      <w:r>
        <w:rPr>
          <w:spacing w:val="-7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(озёрная</w:t>
      </w:r>
      <w:r>
        <w:rPr>
          <w:spacing w:val="-5"/>
        </w:rPr>
        <w:t> </w:t>
      </w:r>
      <w:r>
        <w:rPr/>
        <w:t>часть) -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см; г. Юрьевец, Горьковское вдх. (озёрная часть) - 5 – 15 см.</w:t>
      </w:r>
    </w:p>
    <w:p>
      <w:pPr>
        <w:pStyle w:val="Heading1"/>
        <w:numPr>
          <w:ilvl w:val="1"/>
          <w:numId w:val="2"/>
        </w:numPr>
        <w:tabs>
          <w:tab w:pos="1059" w:val="left" w:leader="none"/>
        </w:tabs>
        <w:spacing w:line="319" w:lineRule="exact" w:before="0" w:after="0"/>
        <w:ind w:left="1059" w:right="0" w:hanging="491"/>
        <w:jc w:val="left"/>
      </w:pPr>
      <w:r>
        <w:rPr/>
        <w:t>Радиационная</w:t>
      </w:r>
      <w:r>
        <w:rPr>
          <w:spacing w:val="-14"/>
        </w:rPr>
        <w:t> </w:t>
      </w:r>
      <w:r>
        <w:rPr/>
        <w:t>обстановка,</w:t>
      </w:r>
      <w:r>
        <w:rPr>
          <w:spacing w:val="-11"/>
        </w:rPr>
        <w:t> </w:t>
      </w:r>
      <w:r>
        <w:rPr/>
        <w:t>загрязнение</w:t>
      </w:r>
      <w:r>
        <w:rPr>
          <w:spacing w:val="-8"/>
        </w:rPr>
        <w:t> </w:t>
      </w:r>
      <w:r>
        <w:rPr/>
        <w:t>атмосферного</w:t>
      </w:r>
      <w:r>
        <w:rPr>
          <w:spacing w:val="-9"/>
        </w:rPr>
        <w:t> </w:t>
      </w:r>
      <w:r>
        <w:rPr>
          <w:spacing w:val="-2"/>
        </w:rPr>
        <w:t>воздуха:</w:t>
      </w:r>
    </w:p>
    <w:p>
      <w:pPr>
        <w:pStyle w:val="BodyText"/>
        <w:ind w:right="138" w:firstLine="566"/>
        <w:jc w:val="right"/>
      </w:pPr>
      <w:r>
        <w:rPr/>
        <w:t>Радиационная</w:t>
      </w:r>
      <w:r>
        <w:rPr>
          <w:spacing w:val="40"/>
        </w:rPr>
        <w:t> </w:t>
      </w:r>
      <w:r>
        <w:rPr/>
        <w:t>обстановка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региона</w:t>
      </w:r>
      <w:r>
        <w:rPr>
          <w:spacing w:val="40"/>
        </w:rPr>
        <w:t> </w:t>
      </w:r>
      <w:r>
        <w:rPr/>
        <w:t>находится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пределах нормы.</w:t>
      </w:r>
      <w:r>
        <w:rPr>
          <w:spacing w:val="40"/>
        </w:rPr>
        <w:t> </w:t>
      </w:r>
      <w:r>
        <w:rPr/>
        <w:t>Естественный</w:t>
      </w:r>
      <w:r>
        <w:rPr>
          <w:spacing w:val="40"/>
        </w:rPr>
        <w:t> </w:t>
      </w:r>
      <w:r>
        <w:rPr/>
        <w:t>радиационный</w:t>
      </w:r>
      <w:r>
        <w:rPr>
          <w:spacing w:val="40"/>
        </w:rPr>
        <w:t> </w:t>
      </w:r>
      <w:r>
        <w:rPr/>
        <w:t>фон</w:t>
      </w:r>
      <w:r>
        <w:rPr>
          <w:spacing w:val="40"/>
        </w:rPr>
        <w:t> </w:t>
      </w:r>
      <w:r>
        <w:rPr/>
        <w:t>составляет</w:t>
      </w:r>
      <w:r>
        <w:rPr>
          <w:spacing w:val="40"/>
        </w:rPr>
        <w:t> </w:t>
      </w:r>
      <w:r>
        <w:rPr/>
        <w:t>0,10</w:t>
      </w:r>
      <w:r>
        <w:rPr>
          <w:spacing w:val="40"/>
        </w:rPr>
        <w:t> </w:t>
      </w:r>
      <w:r>
        <w:rPr/>
        <w:t>мкЗв/час.</w:t>
      </w:r>
      <w:r>
        <w:rPr>
          <w:spacing w:val="40"/>
        </w:rPr>
        <w:t> </w:t>
      </w:r>
      <w:r>
        <w:rPr/>
        <w:t>Общий</w:t>
      </w:r>
      <w:r>
        <w:rPr>
          <w:spacing w:val="80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загрязнения</w:t>
      </w:r>
      <w:r>
        <w:rPr>
          <w:spacing w:val="-3"/>
        </w:rPr>
        <w:t> </w:t>
      </w:r>
      <w:r>
        <w:rPr/>
        <w:t>воздуха –</w:t>
      </w:r>
      <w:r>
        <w:rPr>
          <w:spacing w:val="-1"/>
        </w:rPr>
        <w:t> </w:t>
      </w:r>
      <w:r>
        <w:rPr/>
        <w:t>низкий.</w:t>
      </w:r>
      <w:r>
        <w:rPr>
          <w:spacing w:val="-2"/>
        </w:rPr>
        <w:t> </w:t>
      </w:r>
      <w:r>
        <w:rPr/>
        <w:t>Экологическая</w:t>
      </w:r>
      <w:r>
        <w:rPr>
          <w:spacing w:val="-1"/>
        </w:rPr>
        <w:t> </w:t>
      </w:r>
      <w:r>
        <w:rPr/>
        <w:t>обстановка –</w:t>
      </w:r>
      <w:r>
        <w:rPr>
          <w:spacing w:val="-1"/>
        </w:rPr>
        <w:t> </w:t>
      </w:r>
      <w:r>
        <w:rPr/>
        <w:t>устойчивая. По</w:t>
      </w:r>
      <w:r>
        <w:rPr>
          <w:spacing w:val="40"/>
        </w:rPr>
        <w:t> </w:t>
      </w:r>
      <w:r>
        <w:rPr/>
        <w:t>данным</w:t>
      </w:r>
      <w:r>
        <w:rPr>
          <w:spacing w:val="40"/>
        </w:rPr>
        <w:t> </w:t>
      </w:r>
      <w:r>
        <w:rPr/>
        <w:t>наблюдений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стационарных</w:t>
      </w:r>
      <w:r>
        <w:rPr>
          <w:spacing w:val="40"/>
        </w:rPr>
        <w:t> </w:t>
      </w:r>
      <w:r>
        <w:rPr/>
        <w:t>постах</w:t>
      </w:r>
      <w:r>
        <w:rPr>
          <w:spacing w:val="40"/>
        </w:rPr>
        <w:t> </w:t>
      </w:r>
      <w:r>
        <w:rPr/>
        <w:t>Ивановского</w:t>
      </w:r>
      <w:r>
        <w:rPr>
          <w:spacing w:val="40"/>
        </w:rPr>
        <w:t> </w:t>
      </w:r>
      <w:r>
        <w:rPr/>
        <w:t>ЦГМС</w:t>
      </w:r>
      <w:r>
        <w:rPr>
          <w:spacing w:val="40"/>
        </w:rPr>
        <w:t> </w:t>
      </w:r>
      <w:r>
        <w:rPr/>
        <w:t>– филиала</w:t>
      </w:r>
      <w:r>
        <w:rPr>
          <w:spacing w:val="80"/>
        </w:rPr>
        <w:t> </w:t>
      </w:r>
      <w:r>
        <w:rPr/>
        <w:t>ФГБУ</w:t>
      </w:r>
      <w:r>
        <w:rPr>
          <w:spacing w:val="80"/>
        </w:rPr>
        <w:t> </w:t>
      </w:r>
      <w:r>
        <w:rPr/>
        <w:t>«Центральное</w:t>
      </w:r>
      <w:r>
        <w:rPr>
          <w:spacing w:val="80"/>
        </w:rPr>
        <w:t> </w:t>
      </w:r>
      <w:r>
        <w:rPr/>
        <w:t>УГМС»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прошедшие</w:t>
      </w:r>
      <w:r>
        <w:rPr>
          <w:spacing w:val="80"/>
        </w:rPr>
        <w:t> </w:t>
      </w:r>
      <w:r>
        <w:rPr/>
        <w:t>сутки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Иваново</w:t>
      </w:r>
      <w:r>
        <w:rPr>
          <w:spacing w:val="40"/>
        </w:rPr>
        <w:t> </w:t>
      </w:r>
      <w:r>
        <w:rPr/>
        <w:t>регистрировался</w:t>
      </w:r>
      <w:r>
        <w:rPr>
          <w:spacing w:val="80"/>
        </w:rPr>
        <w:t> </w:t>
      </w:r>
      <w:r>
        <w:rPr/>
        <w:t>низкий</w:t>
      </w:r>
      <w:r>
        <w:rPr>
          <w:spacing w:val="80"/>
        </w:rPr>
        <w:t> </w:t>
      </w:r>
      <w:r>
        <w:rPr/>
        <w:t>уровень</w:t>
      </w:r>
      <w:r>
        <w:rPr>
          <w:spacing w:val="80"/>
        </w:rPr>
        <w:t> </w:t>
      </w:r>
      <w:r>
        <w:rPr/>
        <w:t>загрязнения</w:t>
      </w:r>
      <w:r>
        <w:rPr>
          <w:spacing w:val="80"/>
        </w:rPr>
        <w:t> </w:t>
      </w:r>
      <w:r>
        <w:rPr/>
        <w:t>воздуха.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целом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городу максимальные</w:t>
      </w:r>
      <w:r>
        <w:rPr>
          <w:spacing w:val="40"/>
        </w:rPr>
        <w:t> </w:t>
      </w:r>
      <w:r>
        <w:rPr/>
        <w:t>разовые</w:t>
      </w:r>
      <w:r>
        <w:rPr>
          <w:spacing w:val="40"/>
        </w:rPr>
        <w:t> </w:t>
      </w:r>
      <w:r>
        <w:rPr/>
        <w:t>концентрации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определяемых</w:t>
      </w:r>
      <w:r>
        <w:rPr>
          <w:spacing w:val="40"/>
        </w:rPr>
        <w:t> </w:t>
      </w:r>
      <w:r>
        <w:rPr/>
        <w:t>вредных</w:t>
      </w:r>
      <w:r>
        <w:rPr>
          <w:spacing w:val="40"/>
        </w:rPr>
        <w:t> </w:t>
      </w:r>
      <w:r>
        <w:rPr/>
        <w:t>примесей санитарных</w:t>
      </w:r>
      <w:r>
        <w:rPr>
          <w:spacing w:val="40"/>
        </w:rPr>
        <w:t> </w:t>
      </w:r>
      <w:r>
        <w:rPr/>
        <w:t>норм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превышали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достигали</w:t>
      </w:r>
      <w:r>
        <w:rPr>
          <w:spacing w:val="40"/>
        </w:rPr>
        <w:t> </w:t>
      </w:r>
      <w:r>
        <w:rPr/>
        <w:t>значений:</w:t>
      </w:r>
      <w:r>
        <w:rPr>
          <w:spacing w:val="40"/>
        </w:rPr>
        <w:t> </w:t>
      </w:r>
      <w:r>
        <w:rPr/>
        <w:t>диоксид</w:t>
      </w:r>
      <w:r>
        <w:rPr>
          <w:spacing w:val="40"/>
        </w:rPr>
        <w:t> </w:t>
      </w:r>
      <w:r>
        <w:rPr/>
        <w:t>серы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0,1</w:t>
      </w:r>
      <w:r>
        <w:rPr>
          <w:spacing w:val="40"/>
        </w:rPr>
        <w:t> </w:t>
      </w:r>
      <w:r>
        <w:rPr/>
        <w:t>ПДК;</w:t>
      </w:r>
      <w:r>
        <w:rPr>
          <w:spacing w:val="37"/>
        </w:rPr>
        <w:t> </w:t>
      </w:r>
      <w:r>
        <w:rPr/>
        <w:t>оксид</w:t>
      </w:r>
      <w:r>
        <w:rPr>
          <w:spacing w:val="36"/>
        </w:rPr>
        <w:t> </w:t>
      </w:r>
      <w:r>
        <w:rPr/>
        <w:t>углерода</w:t>
      </w:r>
      <w:r>
        <w:rPr>
          <w:spacing w:val="36"/>
        </w:rPr>
        <w:t> </w:t>
      </w:r>
      <w:r>
        <w:rPr/>
        <w:t>–</w:t>
      </w:r>
      <w:r>
        <w:rPr>
          <w:spacing w:val="34"/>
        </w:rPr>
        <w:t> </w:t>
      </w:r>
      <w:r>
        <w:rPr/>
        <w:t>0,2</w:t>
      </w:r>
      <w:r>
        <w:rPr>
          <w:spacing w:val="36"/>
        </w:rPr>
        <w:t> </w:t>
      </w:r>
      <w:r>
        <w:rPr/>
        <w:t>ПДК;</w:t>
      </w:r>
      <w:r>
        <w:rPr>
          <w:spacing w:val="34"/>
        </w:rPr>
        <w:t> </w:t>
      </w:r>
      <w:r>
        <w:rPr/>
        <w:t>диоксид</w:t>
      </w:r>
      <w:r>
        <w:rPr>
          <w:spacing w:val="34"/>
        </w:rPr>
        <w:t> </w:t>
      </w:r>
      <w:r>
        <w:rPr/>
        <w:t>азота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0,5</w:t>
      </w:r>
      <w:r>
        <w:rPr>
          <w:spacing w:val="37"/>
        </w:rPr>
        <w:t> </w:t>
      </w:r>
      <w:r>
        <w:rPr/>
        <w:t>ПДК;</w:t>
      </w:r>
      <w:r>
        <w:rPr>
          <w:spacing w:val="36"/>
        </w:rPr>
        <w:t> </w:t>
      </w:r>
      <w:r>
        <w:rPr/>
        <w:t>оксид</w:t>
      </w:r>
      <w:r>
        <w:rPr>
          <w:spacing w:val="36"/>
        </w:rPr>
        <w:t> </w:t>
      </w:r>
      <w:r>
        <w:rPr/>
        <w:t>азота</w:t>
      </w:r>
      <w:r>
        <w:rPr>
          <w:spacing w:val="34"/>
        </w:rPr>
        <w:t> </w:t>
      </w:r>
      <w:r>
        <w:rPr/>
        <w:t>–</w:t>
      </w:r>
      <w:r>
        <w:rPr>
          <w:spacing w:val="37"/>
        </w:rPr>
        <w:t> </w:t>
      </w:r>
      <w:r>
        <w:rPr/>
        <w:t>0,3 ПДК;</w:t>
      </w:r>
      <w:r>
        <w:rPr>
          <w:spacing w:val="60"/>
        </w:rPr>
        <w:t> </w:t>
      </w:r>
      <w:r>
        <w:rPr/>
        <w:t>фенол</w:t>
      </w:r>
      <w:r>
        <w:rPr>
          <w:spacing w:val="62"/>
        </w:rPr>
        <w:t> </w:t>
      </w:r>
      <w:r>
        <w:rPr/>
        <w:t>–</w:t>
      </w:r>
      <w:r>
        <w:rPr>
          <w:spacing w:val="60"/>
        </w:rPr>
        <w:t> </w:t>
      </w:r>
      <w:r>
        <w:rPr/>
        <w:t>0,3</w:t>
      </w:r>
      <w:r>
        <w:rPr>
          <w:spacing w:val="62"/>
        </w:rPr>
        <w:t> </w:t>
      </w:r>
      <w:r>
        <w:rPr/>
        <w:t>ПДК;</w:t>
      </w:r>
      <w:r>
        <w:rPr>
          <w:spacing w:val="62"/>
        </w:rPr>
        <w:t> </w:t>
      </w:r>
      <w:r>
        <w:rPr/>
        <w:t>формальдегид</w:t>
      </w:r>
      <w:r>
        <w:rPr>
          <w:spacing w:val="64"/>
        </w:rPr>
        <w:t> </w:t>
      </w:r>
      <w:r>
        <w:rPr/>
        <w:t>–</w:t>
      </w:r>
      <w:r>
        <w:rPr>
          <w:spacing w:val="61"/>
        </w:rPr>
        <w:t> </w:t>
      </w:r>
      <w:r>
        <w:rPr/>
        <w:t>0,1</w:t>
      </w:r>
      <w:r>
        <w:rPr>
          <w:spacing w:val="64"/>
        </w:rPr>
        <w:t> </w:t>
      </w:r>
      <w:r>
        <w:rPr/>
        <w:t>ПДК;</w:t>
      </w:r>
      <w:r>
        <w:rPr>
          <w:spacing w:val="62"/>
        </w:rPr>
        <w:t> </w:t>
      </w:r>
      <w:r>
        <w:rPr/>
        <w:t>содержание</w:t>
      </w:r>
      <w:r>
        <w:rPr>
          <w:spacing w:val="62"/>
        </w:rPr>
        <w:t> </w:t>
      </w:r>
      <w:r>
        <w:rPr>
          <w:spacing w:val="-2"/>
        </w:rPr>
        <w:t>взвешенных</w:t>
      </w:r>
    </w:p>
    <w:p>
      <w:pPr>
        <w:pStyle w:val="BodyText"/>
      </w:pPr>
      <w:r>
        <w:rPr/>
        <w:t>веществ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атмосферном</w:t>
      </w:r>
      <w:r>
        <w:rPr>
          <w:spacing w:val="-3"/>
        </w:rPr>
        <w:t> </w:t>
      </w:r>
      <w:r>
        <w:rPr/>
        <w:t>воздухе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0,2</w:t>
      </w:r>
      <w:r>
        <w:rPr>
          <w:spacing w:val="-3"/>
        </w:rPr>
        <w:t> </w:t>
      </w:r>
      <w:r>
        <w:rPr>
          <w:spacing w:val="-4"/>
        </w:rPr>
        <w:t>ПДК.</w:t>
      </w:r>
    </w:p>
    <w:p>
      <w:pPr>
        <w:pStyle w:val="Heading1"/>
        <w:numPr>
          <w:ilvl w:val="1"/>
          <w:numId w:val="2"/>
        </w:numPr>
        <w:tabs>
          <w:tab w:pos="1148" w:val="left" w:leader="none"/>
        </w:tabs>
        <w:spacing w:line="240" w:lineRule="auto" w:before="3" w:after="0"/>
        <w:ind w:left="1" w:right="141" w:firstLine="566"/>
        <w:jc w:val="left"/>
      </w:pPr>
      <w:r>
        <w:rPr/>
        <w:t>Статистические</w:t>
      </w:r>
      <w:r>
        <w:rPr>
          <w:spacing w:val="40"/>
        </w:rPr>
        <w:t> </w:t>
      </w:r>
      <w:r>
        <w:rPr/>
        <w:t>данные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произошедших</w:t>
      </w:r>
      <w:r>
        <w:rPr>
          <w:spacing w:val="40"/>
        </w:rPr>
        <w:t> </w:t>
      </w:r>
      <w:r>
        <w:rPr/>
        <w:t>ЧС</w:t>
      </w:r>
      <w:r>
        <w:rPr>
          <w:spacing w:val="40"/>
        </w:rPr>
        <w:t> </w:t>
      </w:r>
      <w:r>
        <w:rPr/>
        <w:t>(происшествий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аварий, не достигших уровня ЧС):</w:t>
      </w:r>
    </w:p>
    <w:p>
      <w:pPr>
        <w:pStyle w:val="BodyText"/>
        <w:tabs>
          <w:tab w:pos="2579" w:val="left" w:leader="none"/>
        </w:tabs>
        <w:spacing w:line="235" w:lineRule="auto"/>
        <w:ind w:right="140" w:firstLine="566"/>
      </w:pPr>
      <w:r>
        <w:rPr/>
        <w:t>За</w:t>
      </w:r>
      <w:r>
        <w:rPr>
          <w:spacing w:val="40"/>
        </w:rPr>
        <w:t> </w:t>
      </w:r>
      <w:r>
        <w:rPr/>
        <w:t>31.12.2024</w:t>
        <w:tab/>
        <w:t>зарегистрировано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техногенных</w:t>
      </w:r>
      <w:r>
        <w:rPr>
          <w:spacing w:val="40"/>
        </w:rPr>
        <w:t> </w:t>
      </w:r>
      <w:r>
        <w:rPr/>
        <w:t>пожаров,</w:t>
      </w:r>
      <w:r>
        <w:rPr>
          <w:spacing w:val="40"/>
        </w:rPr>
        <w:t> </w:t>
      </w:r>
      <w:r>
        <w:rPr/>
        <w:t>погибших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пострадавших нет.</w:t>
      </w:r>
    </w:p>
    <w:p>
      <w:pPr>
        <w:pStyle w:val="BodyText"/>
        <w:spacing w:line="235" w:lineRule="auto" w:before="2"/>
        <w:ind w:firstLine="566"/>
      </w:pPr>
      <w:r>
        <w:rPr/>
        <w:t>Пожарно–спасательные подразделения</w:t>
      </w:r>
      <w:r>
        <w:rPr>
          <w:spacing w:val="34"/>
        </w:rPr>
        <w:t> </w:t>
      </w:r>
      <w:r>
        <w:rPr/>
        <w:t>для</w:t>
      </w:r>
      <w:r>
        <w:rPr>
          <w:spacing w:val="36"/>
        </w:rPr>
        <w:t> </w:t>
      </w:r>
      <w:r>
        <w:rPr/>
        <w:t>ликвидации</w:t>
      </w:r>
      <w:r>
        <w:rPr>
          <w:spacing w:val="34"/>
        </w:rPr>
        <w:t> </w:t>
      </w:r>
      <w:r>
        <w:rPr/>
        <w:t>последствий</w:t>
      </w:r>
      <w:r>
        <w:rPr>
          <w:spacing w:val="36"/>
        </w:rPr>
        <w:t> </w:t>
      </w:r>
      <w:r>
        <w:rPr/>
        <w:t>ДТП привлекались 2 раза, погибших нет, пострадавших нет.</w:t>
      </w:r>
    </w:p>
    <w:p>
      <w:pPr>
        <w:pStyle w:val="BodyText"/>
        <w:tabs>
          <w:tab w:pos="2399" w:val="left" w:leader="none"/>
          <w:tab w:pos="4170" w:val="left" w:leader="none"/>
          <w:tab w:pos="6285" w:val="left" w:leader="none"/>
          <w:tab w:pos="8149" w:val="left" w:leader="none"/>
          <w:tab w:pos="9492" w:val="left" w:leader="none"/>
        </w:tabs>
        <w:spacing w:line="320" w:lineRule="exact"/>
        <w:ind w:left="568"/>
      </w:pPr>
      <w:r>
        <w:rPr>
          <w:spacing w:val="-2"/>
        </w:rPr>
        <w:t>Сохраняется</w:t>
      </w:r>
      <w:r>
        <w:rPr/>
        <w:tab/>
      </w:r>
      <w:r>
        <w:rPr>
          <w:spacing w:val="-2"/>
        </w:rPr>
        <w:t>вероятность</w:t>
      </w:r>
      <w:r>
        <w:rPr/>
        <w:tab/>
      </w:r>
      <w:r>
        <w:rPr>
          <w:spacing w:val="-2"/>
        </w:rPr>
        <w:t>возникновения</w:t>
      </w:r>
      <w:r>
        <w:rPr/>
        <w:tab/>
      </w:r>
      <w:r>
        <w:rPr>
          <w:spacing w:val="-2"/>
        </w:rPr>
        <w:t>техногенных</w:t>
      </w:r>
      <w:r>
        <w:rPr/>
        <w:tab/>
      </w:r>
      <w:r>
        <w:rPr>
          <w:spacing w:val="-2"/>
        </w:rPr>
        <w:t>пожаров</w:t>
      </w:r>
      <w:r>
        <w:rPr/>
        <w:tab/>
      </w:r>
      <w:r>
        <w:rPr>
          <w:spacing w:val="-10"/>
        </w:rPr>
        <w:t>и</w:t>
      </w:r>
    </w:p>
    <w:p>
      <w:pPr>
        <w:pStyle w:val="BodyText"/>
        <w:spacing w:after="0" w:line="320" w:lineRule="exact"/>
        <w:sectPr>
          <w:pgSz w:w="11910" w:h="16840"/>
          <w:pgMar w:top="620" w:bottom="280" w:left="1417" w:right="708"/>
        </w:sectPr>
      </w:pPr>
    </w:p>
    <w:p>
      <w:pPr>
        <w:pStyle w:val="BodyText"/>
        <w:spacing w:line="321" w:lineRule="exact" w:before="62"/>
        <w:jc w:val="both"/>
      </w:pPr>
      <w:r>
        <w:rPr>
          <w:spacing w:val="-2"/>
        </w:rPr>
        <w:t>дорожно–транспортных</w:t>
      </w:r>
      <w:r>
        <w:rPr>
          <w:spacing w:val="19"/>
        </w:rPr>
        <w:t> </w:t>
      </w:r>
      <w:r>
        <w:rPr>
          <w:spacing w:val="-2"/>
        </w:rPr>
        <w:t>происшествий.</w:t>
      </w:r>
    </w:p>
    <w:p>
      <w:pPr>
        <w:pStyle w:val="BodyText"/>
        <w:spacing w:line="318" w:lineRule="exact"/>
        <w:ind w:left="568"/>
        <w:jc w:val="both"/>
      </w:pPr>
      <w:r>
        <w:rPr/>
        <w:t>ЧС</w:t>
      </w:r>
      <w:r>
        <w:rPr>
          <w:spacing w:val="-7"/>
        </w:rPr>
        <w:t> </w:t>
      </w:r>
      <w:r>
        <w:rPr/>
        <w:t>выше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уровня</w:t>
      </w:r>
      <w:r>
        <w:rPr>
          <w:spacing w:val="-8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прогнозируются.</w:t>
      </w:r>
    </w:p>
    <w:p>
      <w:pPr>
        <w:pStyle w:val="Heading1"/>
        <w:numPr>
          <w:ilvl w:val="1"/>
          <w:numId w:val="2"/>
        </w:numPr>
        <w:tabs>
          <w:tab w:pos="1059" w:val="left" w:leader="none"/>
        </w:tabs>
        <w:spacing w:line="310" w:lineRule="exact" w:before="0" w:after="0"/>
        <w:ind w:left="1059" w:right="0" w:hanging="491"/>
        <w:jc w:val="both"/>
      </w:pPr>
      <w:r>
        <w:rPr>
          <w:spacing w:val="-2"/>
        </w:rPr>
        <w:t>Биолого–социальная</w:t>
      </w:r>
      <w:r>
        <w:rPr>
          <w:spacing w:val="18"/>
        </w:rPr>
        <w:t> </w:t>
      </w:r>
      <w:r>
        <w:rPr>
          <w:spacing w:val="-2"/>
        </w:rPr>
        <w:t>обстановка:</w:t>
      </w:r>
    </w:p>
    <w:p>
      <w:pPr>
        <w:pStyle w:val="BodyText"/>
        <w:spacing w:line="223" w:lineRule="auto" w:before="9"/>
        <w:ind w:right="139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900988</wp:posOffset>
                </wp:positionH>
                <wp:positionV relativeFrom="paragraph">
                  <wp:posOffset>1518166</wp:posOffset>
                </wp:positionV>
                <wp:extent cx="6120130" cy="3994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20130" cy="399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99415">
                              <a:moveTo>
                                <a:pt x="6119698" y="0"/>
                              </a:moveTo>
                              <a:lnTo>
                                <a:pt x="449529" y="0"/>
                              </a:lnTo>
                              <a:lnTo>
                                <a:pt x="449529" y="190500"/>
                              </a:lnTo>
                              <a:lnTo>
                                <a:pt x="0" y="190500"/>
                              </a:lnTo>
                              <a:lnTo>
                                <a:pt x="0" y="399288"/>
                              </a:lnTo>
                              <a:lnTo>
                                <a:pt x="3592703" y="399288"/>
                              </a:lnTo>
                              <a:lnTo>
                                <a:pt x="3592703" y="208788"/>
                              </a:lnTo>
                              <a:lnTo>
                                <a:pt x="6119698" y="208788"/>
                              </a:lnTo>
                              <a:lnTo>
                                <a:pt x="61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19.540657pt;width:481.9pt;height:31.45pt;mso-position-horizontal-relative:page;mso-position-vertical-relative:paragraph;z-index:-15810560" id="docshape1" coordorigin="1419,2391" coordsize="9638,629" path="m11056,2391l2127,2391,2127,2691,1419,2691,1419,3020,7077,3020,7077,2720,11056,2720,11056,239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Санитарно-эпидемиологическая обстановка на территории региона в норме,</w:t>
      </w:r>
      <w:r>
        <w:rPr>
          <w:spacing w:val="-6"/>
        </w:rPr>
        <w:t> </w:t>
      </w:r>
      <w:r>
        <w:rPr/>
        <w:t>контроль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Управлением</w:t>
      </w:r>
      <w:r>
        <w:rPr>
          <w:spacing w:val="-5"/>
        </w:rPr>
        <w:t> </w:t>
      </w:r>
      <w:r>
        <w:rPr/>
        <w:t>Федеральной</w:t>
      </w:r>
      <w:r>
        <w:rPr>
          <w:spacing w:val="-6"/>
        </w:rPr>
        <w:t> </w:t>
      </w:r>
      <w:r>
        <w:rPr/>
        <w:t>службы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надзору в сфере защиты прав потребителей и благополучия человека по Ивановской области на регулярной основе. Департаментом здравоохранения совместно с Управлением Федеральной службы по надзору в сфере защиты прав потребителей и благополучия человека по Ивановской области проработаны вопросы по минимизации рисков заболеваний новой коронавирусной инфекцией (COVID-19), а также сезонных заболеваний.</w:t>
      </w:r>
    </w:p>
    <w:p>
      <w:pPr>
        <w:pStyle w:val="BodyText"/>
        <w:spacing w:line="223" w:lineRule="auto" w:before="5"/>
        <w:ind w:right="146" w:firstLine="707"/>
        <w:jc w:val="both"/>
      </w:pPr>
      <w:r>
        <w:rPr/>
        <w:t>Сохраняется вероятность сезонного подъема заболеваемости острыми респираторными инфекциями (ОРВИ и грипп).</w:t>
      </w:r>
    </w:p>
    <w:p>
      <w:pPr>
        <w:spacing w:line="319" w:lineRule="exact" w:before="0"/>
        <w:ind w:left="709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Справочно:</w:t>
      </w:r>
    </w:p>
    <w:p>
      <w:pPr>
        <w:tabs>
          <w:tab w:pos="1098" w:val="left" w:leader="none"/>
          <w:tab w:pos="2719" w:val="left" w:leader="none"/>
          <w:tab w:pos="3947" w:val="left" w:leader="none"/>
          <w:tab w:pos="4443" w:val="left" w:leader="none"/>
          <w:tab w:pos="5181" w:val="left" w:leader="none"/>
          <w:tab w:pos="6174" w:val="left" w:leader="none"/>
          <w:tab w:pos="6954" w:val="left" w:leader="none"/>
          <w:tab w:pos="7704" w:val="left" w:leader="none"/>
        </w:tabs>
        <w:spacing w:before="0"/>
        <w:ind w:left="1" w:right="140" w:firstLine="707"/>
        <w:jc w:val="left"/>
        <w:rPr>
          <w:i/>
          <w:sz w:val="28"/>
        </w:rPr>
      </w:pP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Ивановской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области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51-й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неделе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2024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года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заболеваемость </w:t>
      </w:r>
      <w:r>
        <w:rPr>
          <w:i/>
          <w:sz w:val="28"/>
        </w:rPr>
        <w:t>регистрируется на том же уровне, что и на предыдущей неделе.</w:t>
      </w:r>
    </w:p>
    <w:p>
      <w:pPr>
        <w:spacing w:line="321" w:lineRule="exact" w:before="0"/>
        <w:ind w:left="709" w:right="0" w:firstLine="0"/>
        <w:jc w:val="left"/>
        <w:rPr>
          <w:i/>
          <w:sz w:val="28"/>
        </w:rPr>
      </w:pPr>
      <w:r>
        <w:rPr>
          <w:i/>
          <w:sz w:val="28"/>
        </w:rPr>
        <w:t>Эпидемический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порог,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характерный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данного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периода,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превышен.</w:t>
      </w:r>
    </w:p>
    <w:p>
      <w:pPr>
        <w:tabs>
          <w:tab w:pos="1489" w:val="left" w:leader="none"/>
          <w:tab w:pos="3534" w:val="left" w:leader="none"/>
          <w:tab w:pos="5729" w:val="left" w:leader="none"/>
          <w:tab w:pos="7762" w:val="left" w:leader="none"/>
          <w:tab w:pos="8321" w:val="left" w:leader="none"/>
        </w:tabs>
        <w:spacing w:before="0"/>
        <w:ind w:left="1" w:right="145" w:firstLine="707"/>
        <w:jc w:val="left"/>
        <w:rPr>
          <w:i/>
          <w:sz w:val="28"/>
        </w:rPr>
      </w:pP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результатам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лабораторных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исследований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структуре </w:t>
      </w:r>
      <w:r>
        <w:rPr>
          <w:i/>
          <w:sz w:val="28"/>
        </w:rPr>
        <w:t>положительных находок преобладают вирусы негриппозной этиологии.</w:t>
      </w:r>
    </w:p>
    <w:p>
      <w:pPr>
        <w:pStyle w:val="Heading1"/>
        <w:numPr>
          <w:ilvl w:val="1"/>
          <w:numId w:val="2"/>
        </w:numPr>
        <w:tabs>
          <w:tab w:pos="1136" w:val="left" w:leader="none"/>
        </w:tabs>
        <w:spacing w:line="240" w:lineRule="auto" w:before="6" w:after="0"/>
        <w:ind w:left="1" w:right="146" w:firstLine="566"/>
        <w:jc w:val="left"/>
      </w:pPr>
      <w:r>
        <w:rPr/>
        <w:t>Функционирование</w:t>
      </w:r>
      <w:r>
        <w:rPr>
          <w:spacing w:val="40"/>
        </w:rPr>
        <w:t> </w:t>
      </w:r>
      <w:r>
        <w:rPr/>
        <w:t>ГУ</w:t>
      </w:r>
      <w:r>
        <w:rPr>
          <w:spacing w:val="40"/>
        </w:rPr>
        <w:t> </w:t>
      </w:r>
      <w:r>
        <w:rPr/>
        <w:t>МЧС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Ивановской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режиме «ПОВЫШЕННАЯ ГОТОВНОСТЬ»:</w:t>
      </w:r>
    </w:p>
    <w:p>
      <w:pPr>
        <w:pStyle w:val="BodyText"/>
        <w:ind w:right="139" w:firstLine="707"/>
        <w:jc w:val="both"/>
      </w:pPr>
      <w:r>
        <w:rPr/>
        <w:t>ГУ МЧС России по Ивановской области и структурные подразделения функционируют в режиме «ПОВЫШЕННАЯ ГОТОВНОСТЬ» в связи с военным положением в ряде субъектов РФ и пандемией коронавируса и (Приказ</w:t>
      </w:r>
      <w:r>
        <w:rPr>
          <w:spacing w:val="2"/>
        </w:rPr>
        <w:t> </w:t>
      </w:r>
      <w:r>
        <w:rPr/>
        <w:t>ГУ</w:t>
      </w:r>
      <w:r>
        <w:rPr>
          <w:spacing w:val="5"/>
        </w:rPr>
        <w:t> </w:t>
      </w:r>
      <w:r>
        <w:rPr/>
        <w:t>МЧС</w:t>
      </w:r>
      <w:r>
        <w:rPr>
          <w:spacing w:val="5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от</w:t>
      </w:r>
      <w:r>
        <w:rPr>
          <w:spacing w:val="4"/>
        </w:rPr>
        <w:t> </w:t>
      </w:r>
      <w:r>
        <w:rPr/>
        <w:t>18.03.2020</w:t>
      </w:r>
      <w:r>
        <w:rPr>
          <w:spacing w:val="6"/>
        </w:rPr>
        <w:t> </w:t>
      </w:r>
      <w:r>
        <w:rPr/>
        <w:t>№</w:t>
      </w:r>
      <w:r>
        <w:rPr>
          <w:spacing w:val="5"/>
        </w:rPr>
        <w:t> </w:t>
      </w:r>
      <w:r>
        <w:rPr/>
        <w:t>160,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изменениями</w:t>
      </w:r>
      <w:r>
        <w:rPr>
          <w:spacing w:val="16"/>
        </w:rPr>
        <w:t> </w:t>
      </w:r>
      <w:r>
        <w:rPr/>
        <w:t>в</w:t>
      </w:r>
      <w:r>
        <w:rPr>
          <w:spacing w:val="4"/>
        </w:rPr>
        <w:t> </w:t>
      </w:r>
      <w:r>
        <w:rPr/>
        <w:t>рамках</w:t>
      </w:r>
      <w:r>
        <w:rPr>
          <w:spacing w:val="6"/>
        </w:rPr>
        <w:t> </w:t>
      </w:r>
      <w:r>
        <w:rPr>
          <w:spacing w:val="-2"/>
        </w:rPr>
        <w:t>приказа</w:t>
      </w:r>
    </w:p>
    <w:p>
      <w:pPr>
        <w:pStyle w:val="BodyText"/>
        <w:jc w:val="both"/>
      </w:pPr>
      <w:r>
        <w:rPr/>
        <w:t>№</w:t>
      </w:r>
      <w:r>
        <w:rPr>
          <w:spacing w:val="-1"/>
        </w:rPr>
        <w:t> </w:t>
      </w:r>
      <w:r>
        <w:rPr/>
        <w:t>580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>
          <w:spacing w:val="-2"/>
        </w:rPr>
        <w:t>20.10.2022).</w:t>
      </w:r>
    </w:p>
    <w:p>
      <w:pPr>
        <w:pStyle w:val="BodyText"/>
        <w:spacing w:line="322" w:lineRule="exact"/>
        <w:ind w:left="709"/>
        <w:jc w:val="both"/>
      </w:pPr>
      <w:r>
        <w:rPr/>
        <w:t>ТП</w:t>
      </w:r>
      <w:r>
        <w:rPr>
          <w:spacing w:val="67"/>
        </w:rPr>
        <w:t>   </w:t>
      </w:r>
      <w:r>
        <w:rPr/>
        <w:t>РСЧС</w:t>
      </w:r>
      <w:r>
        <w:rPr>
          <w:spacing w:val="70"/>
        </w:rPr>
        <w:t>   </w:t>
      </w:r>
      <w:r>
        <w:rPr/>
        <w:t>Ивановской</w:t>
      </w:r>
      <w:r>
        <w:rPr>
          <w:spacing w:val="70"/>
        </w:rPr>
        <w:t>   </w:t>
      </w:r>
      <w:r>
        <w:rPr/>
        <w:t>области</w:t>
      </w:r>
      <w:r>
        <w:rPr>
          <w:spacing w:val="70"/>
        </w:rPr>
        <w:t>   </w:t>
      </w:r>
      <w:r>
        <w:rPr/>
        <w:t>функционирует</w:t>
      </w:r>
      <w:r>
        <w:rPr>
          <w:spacing w:val="70"/>
        </w:rPr>
        <w:t>   </w:t>
      </w:r>
      <w:r>
        <w:rPr/>
        <w:t>в</w:t>
      </w:r>
      <w:r>
        <w:rPr>
          <w:spacing w:val="70"/>
        </w:rPr>
        <w:t>   </w:t>
      </w:r>
      <w:r>
        <w:rPr>
          <w:spacing w:val="-2"/>
        </w:rPr>
        <w:t>режиме</w:t>
      </w:r>
    </w:p>
    <w:p>
      <w:pPr>
        <w:pStyle w:val="BodyText"/>
        <w:ind w:right="146"/>
        <w:jc w:val="both"/>
      </w:pPr>
      <w:r>
        <w:rPr/>
        <w:t>«ПОВЫШЕННАЯ ГОТОВНОСТЬ» в связи с угрозой распространения новой коронавирусной инфекции (Указ Губернатора Ивановской области от 17.03.2020 № 23-уг).</w:t>
      </w:r>
    </w:p>
    <w:p>
      <w:pPr>
        <w:pStyle w:val="BodyText"/>
        <w:ind w:right="144" w:firstLine="707"/>
        <w:jc w:val="both"/>
      </w:pPr>
      <w:r>
        <w:rPr/>
        <w:t>На базе ГУ развернут Оперативный штаб по борьбе с угрозой распространения новой коронавирусной инфекции (Приказ ГУ МЧС России от 22.08.2022 № 444).</w:t>
      </w:r>
    </w:p>
    <w:p>
      <w:pPr>
        <w:pStyle w:val="BodyText"/>
        <w:ind w:right="146" w:firstLine="707"/>
        <w:jc w:val="both"/>
      </w:pPr>
      <w:r>
        <w:rPr/>
        <w:t>C 01.11.2022 на базе ГУ МЧС России по Ивановской области организована</w:t>
      </w:r>
      <w:r>
        <w:rPr>
          <w:spacing w:val="40"/>
        </w:rPr>
        <w:t> </w:t>
      </w:r>
      <w:r>
        <w:rPr/>
        <w:t>работа</w:t>
      </w:r>
      <w:r>
        <w:rPr>
          <w:spacing w:val="40"/>
        </w:rPr>
        <w:t> </w:t>
      </w:r>
      <w:r>
        <w:rPr/>
        <w:t>ОШ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реализации</w:t>
      </w:r>
      <w:r>
        <w:rPr>
          <w:spacing w:val="40"/>
        </w:rPr>
        <w:t> </w:t>
      </w:r>
      <w:r>
        <w:rPr/>
        <w:t>приказа</w:t>
      </w:r>
      <w:r>
        <w:rPr>
          <w:spacing w:val="40"/>
        </w:rPr>
        <w:t> </w:t>
      </w:r>
      <w:r>
        <w:rPr/>
        <w:t>МЧС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20.10.2022</w:t>
      </w:r>
    </w:p>
    <w:p>
      <w:pPr>
        <w:pStyle w:val="BodyText"/>
        <w:spacing w:line="321" w:lineRule="exact"/>
        <w:jc w:val="both"/>
      </w:pPr>
      <w:r>
        <w:rPr/>
        <w:t>№</w:t>
      </w:r>
      <w:r>
        <w:rPr>
          <w:spacing w:val="-9"/>
        </w:rPr>
        <w:t> </w:t>
      </w:r>
      <w:r>
        <w:rPr/>
        <w:t>1039</w:t>
      </w:r>
      <w:r>
        <w:rPr>
          <w:spacing w:val="-6"/>
        </w:rPr>
        <w:t> </w:t>
      </w:r>
      <w:r>
        <w:rPr/>
        <w:t>(по</w:t>
      </w:r>
      <w:r>
        <w:rPr>
          <w:spacing w:val="-6"/>
        </w:rPr>
        <w:t> </w:t>
      </w:r>
      <w:r>
        <w:rPr/>
        <w:t>мероприятиям</w:t>
      </w:r>
      <w:r>
        <w:rPr>
          <w:spacing w:val="-6"/>
        </w:rPr>
        <w:t> </w:t>
      </w:r>
      <w:r>
        <w:rPr/>
        <w:t>гражданской</w:t>
      </w:r>
      <w:r>
        <w:rPr>
          <w:spacing w:val="-9"/>
        </w:rPr>
        <w:t> </w:t>
      </w:r>
      <w:r>
        <w:rPr>
          <w:spacing w:val="-2"/>
        </w:rPr>
        <w:t>обороны).</w:t>
      </w:r>
    </w:p>
    <w:p>
      <w:pPr>
        <w:pStyle w:val="BodyText"/>
        <w:ind w:right="144" w:firstLine="707"/>
        <w:jc w:val="both"/>
      </w:pPr>
      <w:r>
        <w:rPr/>
        <w:t>С 10.08.2024 на базе ГУ развернут оперативный штаб по контролю за организацией первоочередного жизнеобеспечения граждан Российской Федерации,</w:t>
      </w:r>
      <w:r>
        <w:rPr>
          <w:spacing w:val="-2"/>
        </w:rPr>
        <w:t> </w:t>
      </w:r>
      <w:r>
        <w:rPr/>
        <w:t>вынужденно</w:t>
      </w:r>
      <w:r>
        <w:rPr>
          <w:spacing w:val="-1"/>
        </w:rPr>
        <w:t> </w:t>
      </w:r>
      <w:r>
        <w:rPr/>
        <w:t>покинувших</w:t>
      </w:r>
      <w:r>
        <w:rPr>
          <w:spacing w:val="-1"/>
        </w:rPr>
        <w:t> </w:t>
      </w:r>
      <w:r>
        <w:rPr/>
        <w:t>территорию</w:t>
      </w:r>
      <w:r>
        <w:rPr>
          <w:spacing w:val="-3"/>
        </w:rPr>
        <w:t> </w:t>
      </w:r>
      <w:r>
        <w:rPr/>
        <w:t>Курской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(Приказ</w:t>
      </w:r>
      <w:r>
        <w:rPr>
          <w:spacing w:val="-2"/>
        </w:rPr>
        <w:t> </w:t>
      </w:r>
      <w:r>
        <w:rPr/>
        <w:t>ГУ МЧС России о т 10.08.2024 № 516).</w:t>
      </w:r>
    </w:p>
    <w:p>
      <w:pPr>
        <w:pStyle w:val="BodyText"/>
        <w:ind w:right="137" w:firstLine="907"/>
        <w:jc w:val="both"/>
      </w:pPr>
      <w:r>
        <w:rPr/>
        <w:t>ГУ МЧС России по Ивановской области и структурные подразделения функционируют в «УСИЛЕННОМ РЕЖИМЕ» с 28.12.2024 по 09.01.2025 в связи с предстоящими праздничными днями (Приказ ГУ МЧС России от 18.12.2024 № 863)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1794" w:val="left" w:leader="none"/>
          <w:tab w:pos="1873" w:val="left" w:leader="none"/>
        </w:tabs>
        <w:spacing w:line="240" w:lineRule="auto" w:before="0" w:after="0"/>
        <w:ind w:left="1873" w:right="1093" w:hanging="351"/>
        <w:jc w:val="left"/>
      </w:pPr>
      <w:r>
        <w:rPr>
          <w:spacing w:val="-2"/>
        </w:rPr>
        <w:t>Прогноз</w:t>
      </w:r>
      <w:r>
        <w:rPr>
          <w:spacing w:val="-9"/>
        </w:rPr>
        <w:t> </w:t>
      </w:r>
      <w:r>
        <w:rPr>
          <w:spacing w:val="-2"/>
        </w:rPr>
        <w:t>возникновения</w:t>
      </w:r>
      <w:r>
        <w:rPr>
          <w:spacing w:val="-9"/>
        </w:rPr>
        <w:t> </w:t>
      </w:r>
      <w:r>
        <w:rPr>
          <w:spacing w:val="-2"/>
        </w:rPr>
        <w:t>техногенных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природных</w:t>
      </w:r>
      <w:r>
        <w:rPr>
          <w:spacing w:val="-8"/>
        </w:rPr>
        <w:t> </w:t>
      </w:r>
      <w:r>
        <w:rPr>
          <w:spacing w:val="-2"/>
        </w:rPr>
        <w:t>ЧС </w:t>
      </w:r>
      <w:r>
        <w:rPr/>
        <w:t>(происшествий и аварий, не достигших уровня ЧС)</w:t>
      </w:r>
    </w:p>
    <w:p>
      <w:pPr>
        <w:pStyle w:val="Heading1"/>
        <w:spacing w:after="0" w:line="240" w:lineRule="auto"/>
        <w:jc w:val="left"/>
        <w:sectPr>
          <w:pgSz w:w="11910" w:h="16840"/>
          <w:pgMar w:top="620" w:bottom="280" w:left="1417" w:right="708"/>
        </w:sectPr>
      </w:pP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67" w:after="0"/>
        <w:ind w:left="1" w:right="137" w:firstLine="707"/>
        <w:jc w:val="both"/>
        <w:rPr>
          <w:sz w:val="28"/>
        </w:rPr>
      </w:pPr>
      <w:r>
        <w:rPr>
          <w:sz w:val="28"/>
        </w:rPr>
        <w:t>Существует </w:t>
      </w:r>
      <w:r>
        <w:rPr>
          <w:b/>
          <w:sz w:val="28"/>
        </w:rPr>
        <w:t>высокая вероятность </w:t>
      </w:r>
      <w:r>
        <w:rPr>
          <w:sz w:val="28"/>
        </w:rPr>
        <w:t>дорожно-транспортных происшествий (далее – ДТП), затруднения движений всех видов транспорта (источник ЧС – нарушение правил дорожного движения, эксплуатация неисправных транспортных средств, выход на проезжую часть пешеходов, несоблюдение скоростного режима, загруженность федеральной трассы и автодорог административного значения, низкая квалификация водителей, метеорологические условия).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11" w:after="0"/>
        <w:ind w:left="1" w:right="138" w:firstLine="707"/>
        <w:jc w:val="both"/>
        <w:rPr>
          <w:sz w:val="28"/>
        </w:rPr>
      </w:pPr>
      <w:r>
        <w:rPr>
          <w:sz w:val="28"/>
        </w:rPr>
        <w:t>На территории области существует вероятность возникновения происшествий, связанных с железнодорожным транспортом (источник ЧС – нарушение в работе автоматики, сигнализации на железнодорожных путях, человеческий фактор, износ подвижного состава, столкновение с автотранспортом на железнодорожных переездах). Наибольшая вероятность возникновения пожаров в городских округах Иваново, Кинешма, а также в Ивановском, Родниковском и Комсомольском районах.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76" w:lineRule="auto" w:before="4" w:after="0"/>
        <w:ind w:left="1" w:right="139" w:firstLine="707"/>
        <w:jc w:val="both"/>
        <w:rPr>
          <w:sz w:val="28"/>
        </w:rPr>
      </w:pPr>
      <w:r>
        <w:rPr>
          <w:sz w:val="28"/>
        </w:rPr>
        <w:t>В связи с продолжением отопительного периода 2024 – 2025 гг. и подачей тепла потребителям, прогнозируются высокие риски:</w:t>
      </w:r>
    </w:p>
    <w:p>
      <w:pPr>
        <w:pStyle w:val="ListParagraph"/>
        <w:numPr>
          <w:ilvl w:val="3"/>
          <w:numId w:val="2"/>
        </w:numPr>
        <w:tabs>
          <w:tab w:pos="1418" w:val="left" w:leader="none"/>
        </w:tabs>
        <w:spacing w:line="240" w:lineRule="auto" w:before="0" w:after="0"/>
        <w:ind w:left="1" w:right="140" w:firstLine="707"/>
        <w:jc w:val="both"/>
        <w:rPr>
          <w:sz w:val="28"/>
        </w:rPr>
      </w:pPr>
      <w:r>
        <w:rPr>
          <w:sz w:val="28"/>
        </w:rPr>
        <w:t>аварий на коммунальных системах жизнеобеспечения в связи с высоким процентом износа водопроводных, канализационных, электрических и тепловых сетей, а также наличием на территории региона бесхозяйственных инженерных сетей;</w:t>
      </w:r>
    </w:p>
    <w:p>
      <w:pPr>
        <w:pStyle w:val="ListParagraph"/>
        <w:numPr>
          <w:ilvl w:val="3"/>
          <w:numId w:val="2"/>
        </w:numPr>
        <w:tabs>
          <w:tab w:pos="1418" w:val="left" w:leader="none"/>
        </w:tabs>
        <w:spacing w:line="240" w:lineRule="auto" w:before="0" w:after="0"/>
        <w:ind w:left="1" w:right="145" w:firstLine="707"/>
        <w:jc w:val="both"/>
        <w:rPr>
          <w:sz w:val="28"/>
        </w:rPr>
      </w:pPr>
      <w:r>
        <w:rPr>
          <w:sz w:val="28"/>
        </w:rPr>
        <w:t>роста нагрузки на электрические сети при работе электронагревательных приборов;</w:t>
      </w:r>
    </w:p>
    <w:p>
      <w:pPr>
        <w:pStyle w:val="ListParagraph"/>
        <w:numPr>
          <w:ilvl w:val="3"/>
          <w:numId w:val="2"/>
        </w:numPr>
        <w:tabs>
          <w:tab w:pos="1419" w:val="left" w:leader="none"/>
        </w:tabs>
        <w:spacing w:line="343" w:lineRule="exact" w:before="0" w:after="0"/>
        <w:ind w:left="1419" w:right="0" w:hanging="710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работе</w:t>
      </w:r>
      <w:r>
        <w:rPr>
          <w:spacing w:val="-6"/>
          <w:sz w:val="28"/>
        </w:rPr>
        <w:t> </w:t>
      </w:r>
      <w:r>
        <w:rPr>
          <w:sz w:val="28"/>
        </w:rPr>
        <w:t>теплосетей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систем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водоснабжения.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2" w:after="0"/>
        <w:ind w:left="1" w:right="138" w:firstLine="707"/>
        <w:jc w:val="both"/>
        <w:rPr>
          <w:sz w:val="28"/>
        </w:rPr>
      </w:pPr>
      <w:r>
        <w:rPr>
          <w:sz w:val="28"/>
        </w:rPr>
        <w:t>Существует риск возникновения взрывов бытового газа (источник – нарушение требований правил безопасности при эксплуатации газовых приборов и при проведении электрогазосварочных работ, самовольное подключение к газовым сетям, бесконтрольное использование неисправных газовых баллонов).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8" w:after="0"/>
        <w:ind w:left="1" w:right="140" w:firstLine="707"/>
        <w:jc w:val="both"/>
        <w:rPr>
          <w:sz w:val="28"/>
        </w:rPr>
      </w:pPr>
      <w:r>
        <w:rPr>
          <w:sz w:val="28"/>
        </w:rPr>
        <w:t>Существует </w:t>
      </w:r>
      <w:r>
        <w:rPr>
          <w:b/>
          <w:sz w:val="28"/>
        </w:rPr>
        <w:t>высокий риск </w:t>
      </w:r>
      <w:r>
        <w:rPr>
          <w:sz w:val="28"/>
        </w:rPr>
        <w:t>возникновения пожаров в жилых домах и на придомовых территориях (источник – курение в нетрезвом виде, износ бытовых приборов и электропроводки, несоблюдение правил пожарной безопасности). Наибольшая вероятность возникновения пожаров в городских округах Иваново, Кинешма, Кохма, а также в Ивановском районе.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5" w:after="0"/>
        <w:ind w:left="1" w:right="139" w:firstLine="707"/>
        <w:jc w:val="both"/>
        <w:rPr>
          <w:sz w:val="28"/>
        </w:rPr>
      </w:pPr>
      <w:r>
        <w:rPr>
          <w:sz w:val="28"/>
        </w:rPr>
        <w:t>Существует вероятность обрушения зданий и их фасадов (постройки общественного и административного назначения, жилые дома). Источник – степень физического износа основных конструктивных элементов зданий, деформации и повреждения несущих конструкций зданий.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1765" w:val="left" w:leader="none"/>
        </w:tabs>
        <w:spacing w:line="321" w:lineRule="exact" w:before="0" w:after="0"/>
        <w:ind w:left="1765" w:right="0" w:hanging="424"/>
        <w:jc w:val="left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реагированию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прогноз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чрезвычайных</w:t>
      </w:r>
    </w:p>
    <w:p>
      <w:pPr>
        <w:spacing w:line="320" w:lineRule="exact" w:before="0"/>
        <w:ind w:left="453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ситуаций: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37" w:lineRule="auto" w:before="3" w:after="0"/>
        <w:ind w:left="1" w:right="138" w:firstLine="707"/>
        <w:jc w:val="both"/>
        <w:rPr>
          <w:b/>
          <w:sz w:val="28"/>
        </w:rPr>
      </w:pPr>
      <w:r>
        <w:rPr>
          <w:b/>
          <w:sz w:val="28"/>
        </w:rPr>
        <w:t>В связи с погодными условиями исполнительным органам государственной власти и органам местного самоуправления Ивановской </w:t>
      </w:r>
      <w:r>
        <w:rPr>
          <w:b/>
          <w:spacing w:val="-2"/>
          <w:sz w:val="28"/>
        </w:rPr>
        <w:t>области: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321" w:lineRule="exact" w:before="1" w:after="0"/>
        <w:ind w:left="871" w:right="0" w:hanging="162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1"/>
          <w:sz w:val="28"/>
        </w:rPr>
        <w:t> </w:t>
      </w:r>
      <w:r>
        <w:rPr>
          <w:sz w:val="28"/>
        </w:rPr>
        <w:t>уборку</w:t>
      </w:r>
      <w:r>
        <w:rPr>
          <w:spacing w:val="-12"/>
          <w:sz w:val="28"/>
        </w:rPr>
        <w:t> </w:t>
      </w:r>
      <w:r>
        <w:rPr>
          <w:sz w:val="28"/>
        </w:rPr>
        <w:t>дорожно-транспортной</w:t>
      </w:r>
      <w:r>
        <w:rPr>
          <w:spacing w:val="-8"/>
          <w:sz w:val="28"/>
        </w:rPr>
        <w:t> </w:t>
      </w:r>
      <w:r>
        <w:rPr>
          <w:sz w:val="28"/>
        </w:rPr>
        <w:t>сети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снега;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319" w:lineRule="exact" w:before="0" w:after="0"/>
        <w:ind w:left="871" w:right="0" w:hanging="162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15"/>
          <w:sz w:val="28"/>
        </w:rPr>
        <w:t> </w:t>
      </w:r>
      <w:r>
        <w:rPr>
          <w:sz w:val="28"/>
        </w:rPr>
        <w:t>посыпку</w:t>
      </w:r>
      <w:r>
        <w:rPr>
          <w:spacing w:val="-13"/>
          <w:sz w:val="28"/>
        </w:rPr>
        <w:t> </w:t>
      </w:r>
      <w:r>
        <w:rPr>
          <w:sz w:val="28"/>
        </w:rPr>
        <w:t>дорог</w:t>
      </w:r>
      <w:r>
        <w:rPr>
          <w:spacing w:val="-9"/>
          <w:sz w:val="28"/>
        </w:rPr>
        <w:t> </w:t>
      </w:r>
      <w:r>
        <w:rPr>
          <w:sz w:val="28"/>
        </w:rPr>
        <w:t>твердыми/жидкими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реагентами;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321" w:lineRule="exact" w:before="0" w:after="0"/>
        <w:ind w:left="871" w:right="0" w:hanging="16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рабочем</w:t>
      </w:r>
      <w:r>
        <w:rPr>
          <w:spacing w:val="-6"/>
          <w:sz w:val="28"/>
        </w:rPr>
        <w:t> </w:t>
      </w:r>
      <w:r>
        <w:rPr>
          <w:sz w:val="28"/>
        </w:rPr>
        <w:t>состоянии</w:t>
      </w:r>
      <w:r>
        <w:rPr>
          <w:spacing w:val="-7"/>
          <w:sz w:val="28"/>
        </w:rPr>
        <w:t> </w:t>
      </w:r>
      <w:r>
        <w:rPr>
          <w:sz w:val="28"/>
        </w:rPr>
        <w:t>снегоуборочную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технику;</w:t>
      </w:r>
    </w:p>
    <w:p>
      <w:pPr>
        <w:pStyle w:val="ListParagraph"/>
        <w:spacing w:after="0" w:line="321" w:lineRule="exact"/>
        <w:jc w:val="left"/>
        <w:rPr>
          <w:sz w:val="28"/>
        </w:rPr>
        <w:sectPr>
          <w:pgSz w:w="11910" w:h="16840"/>
          <w:pgMar w:top="620" w:bottom="280" w:left="1417" w:right="708"/>
        </w:sectPr>
      </w:pPr>
    </w:p>
    <w:p>
      <w:pPr>
        <w:pStyle w:val="ListParagraph"/>
        <w:numPr>
          <w:ilvl w:val="1"/>
          <w:numId w:val="3"/>
        </w:numPr>
        <w:tabs>
          <w:tab w:pos="904" w:val="left" w:leader="none"/>
        </w:tabs>
        <w:spacing w:line="237" w:lineRule="auto" w:before="67" w:after="0"/>
        <w:ind w:left="1" w:right="145" w:firstLine="707"/>
        <w:jc w:val="both"/>
        <w:rPr>
          <w:sz w:val="28"/>
        </w:rPr>
      </w:pPr>
      <w:r>
        <w:rPr>
          <w:sz w:val="28"/>
        </w:rPr>
        <w:t>своевременно обеспечивать состояние дорог и тротуаров, при котором будет достигаться безопасное и беспрепятственное движение транспортных средств и пешеходов (особое внимание уделять состоянию школьных и медицинских маршрутов);</w:t>
      </w:r>
    </w:p>
    <w:p>
      <w:pPr>
        <w:pStyle w:val="ListParagraph"/>
        <w:numPr>
          <w:ilvl w:val="1"/>
          <w:numId w:val="3"/>
        </w:numPr>
        <w:tabs>
          <w:tab w:pos="1122" w:val="left" w:leader="none"/>
        </w:tabs>
        <w:spacing w:line="237" w:lineRule="auto" w:before="7" w:after="0"/>
        <w:ind w:left="1" w:right="142" w:firstLine="707"/>
        <w:jc w:val="both"/>
        <w:rPr>
          <w:sz w:val="28"/>
        </w:rPr>
      </w:pPr>
      <w:r>
        <w:rPr>
          <w:sz w:val="28"/>
        </w:rPr>
        <w:t>обеспечить своевременную очистку кровли домов, строений промышленного назначения, торговых павильонов, объектов социальной инфраструктуры от снега и наледи, во избежание формирования на крышах огромных снежных и ледяных масс.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2" w:after="0"/>
        <w:ind w:left="1" w:right="136" w:firstLine="707"/>
        <w:jc w:val="both"/>
        <w:rPr>
          <w:sz w:val="28"/>
        </w:rPr>
      </w:pPr>
      <w:r>
        <w:rPr>
          <w:sz w:val="28"/>
        </w:rPr>
        <w:t>С целью снижения риска ДТП на опасных участках автодорог, выставить предупреждающие аншлаги, знаки и посты ДПС, а также обеспечить </w:t>
      </w:r>
      <w:r>
        <w:rPr>
          <w:spacing w:val="-2"/>
          <w:sz w:val="28"/>
        </w:rPr>
        <w:t>патрулирование.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44" w:firstLine="707"/>
        <w:jc w:val="both"/>
        <w:rPr>
          <w:sz w:val="28"/>
        </w:rPr>
      </w:pPr>
      <w:r>
        <w:rPr>
          <w:sz w:val="28"/>
        </w:rPr>
        <w:t>Обеспечить достаточность резервов материальных ресурсов</w:t>
      </w:r>
      <w:r>
        <w:rPr>
          <w:spacing w:val="40"/>
          <w:sz w:val="28"/>
        </w:rPr>
        <w:t> </w:t>
      </w:r>
      <w:r>
        <w:rPr>
          <w:sz w:val="28"/>
        </w:rPr>
        <w:t>органов местного самоуправления и организаций Ивановской области в соответствии с прогнозируемыми рисками ЧС.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37" w:lineRule="auto" w:before="0" w:after="0"/>
        <w:ind w:left="1" w:right="145" w:firstLine="707"/>
        <w:jc w:val="both"/>
        <w:rPr>
          <w:sz w:val="28"/>
        </w:rPr>
      </w:pPr>
      <w:r>
        <w:rPr>
          <w:sz w:val="28"/>
        </w:rPr>
        <w:t>Усилить контроль за управляющими и обслуживающими в сфере жилищно – коммунального хозяйства компаниями, обеспечивающими работу инженерных сетей (не допускать нарушения технологических правил эксплуатации систем горячего водоснабжения, тепловых сетей).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38" w:firstLine="707"/>
        <w:jc w:val="both"/>
        <w:rPr>
          <w:sz w:val="28"/>
        </w:rPr>
      </w:pPr>
      <w:r>
        <w:rPr>
          <w:sz w:val="28"/>
        </w:rPr>
        <w:t>Продолжать выполнение мероприятий по обеспечению проведения противопожарной пропаганды, включая установку аншлагов и билбордов, проведение подворовых обходов, инструктажей; распространение памяток, листовок, буклетов, брошюр; проведение профилактических бесед с гражданами; проведение уроков по безопасности жизнедеятельности в образовательных учреждениях; размещение плакатов и объявлений, предупреждающих о пожарной опасности, мерах административной и уголовной ответственности.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38" w:firstLine="707"/>
        <w:jc w:val="both"/>
        <w:rPr>
          <w:sz w:val="28"/>
        </w:rPr>
      </w:pPr>
      <w:r>
        <w:rPr>
          <w:sz w:val="28"/>
        </w:rPr>
        <w:t>В случае поступления фактической и/или прогностической информации об ОЯ и НЯ, рекомендуем ОГКУ «Управление по обеспечению защиты населения и пожарной безопасности Ивановской области» и администрациям муниципальных образований и городских округов организовать оповещение населения в соответствии с правилами, утвержденными</w:t>
      </w:r>
      <w:r>
        <w:rPr>
          <w:spacing w:val="80"/>
          <w:sz w:val="28"/>
        </w:rPr>
        <w:t> </w:t>
      </w:r>
      <w:r>
        <w:rPr>
          <w:sz w:val="28"/>
        </w:rPr>
        <w:t>постановлением</w:t>
      </w:r>
      <w:r>
        <w:rPr>
          <w:spacing w:val="80"/>
          <w:sz w:val="28"/>
        </w:rPr>
        <w:t> </w:t>
      </w:r>
      <w:r>
        <w:rPr>
          <w:sz w:val="28"/>
        </w:rPr>
        <w:t>Правительства</w:t>
      </w:r>
      <w:r>
        <w:rPr>
          <w:spacing w:val="80"/>
          <w:sz w:val="28"/>
        </w:rPr>
        <w:t> </w:t>
      </w:r>
      <w:r>
        <w:rPr>
          <w:sz w:val="28"/>
        </w:rPr>
        <w:t>РФ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28</w:t>
      </w:r>
      <w:r>
        <w:rPr>
          <w:spacing w:val="80"/>
          <w:sz w:val="28"/>
        </w:rPr>
        <w:t> </w:t>
      </w:r>
      <w:r>
        <w:rPr>
          <w:sz w:val="28"/>
        </w:rPr>
        <w:t>декабря</w:t>
      </w:r>
      <w:r>
        <w:rPr>
          <w:spacing w:val="80"/>
          <w:sz w:val="28"/>
        </w:rPr>
        <w:t> </w:t>
      </w:r>
      <w:r>
        <w:rPr>
          <w:sz w:val="28"/>
        </w:rPr>
        <w:t>2020</w:t>
      </w:r>
      <w:r>
        <w:rPr>
          <w:spacing w:val="80"/>
          <w:sz w:val="28"/>
        </w:rPr>
        <w:t> </w:t>
      </w:r>
      <w:r>
        <w:rPr>
          <w:sz w:val="28"/>
        </w:rPr>
        <w:t>г.</w:t>
      </w:r>
    </w:p>
    <w:p>
      <w:pPr>
        <w:pStyle w:val="BodyText"/>
        <w:tabs>
          <w:tab w:pos="7839" w:val="left" w:leader="none"/>
        </w:tabs>
        <w:ind w:right="139"/>
        <w:jc w:val="both"/>
      </w:pPr>
      <w:r>
        <w:rPr/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4669016</wp:posOffset>
            </wp:positionH>
            <wp:positionV relativeFrom="paragraph">
              <wp:posOffset>784455</wp:posOffset>
            </wp:positionV>
            <wp:extent cx="1072782" cy="73794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782" cy="7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№2322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целях</w:t>
      </w:r>
      <w:r>
        <w:rPr>
          <w:spacing w:val="80"/>
        </w:rPr>
        <w:t> </w:t>
      </w:r>
      <w:r>
        <w:rPr/>
        <w:t>оповещения</w:t>
        <w:tab/>
        <w:t>населения </w:t>
      </w:r>
      <w:r>
        <w:rPr/>
        <w:t>о возникающих опасностях».</w:t>
      </w:r>
    </w:p>
    <w:p>
      <w:pPr>
        <w:pStyle w:val="BodyText"/>
        <w:spacing w:line="322" w:lineRule="exact" w:before="316"/>
      </w:pPr>
      <w:r>
        <w:rPr/>
        <w:t>Заместитель</w:t>
      </w:r>
      <w:r>
        <w:rPr>
          <w:spacing w:val="-8"/>
        </w:rPr>
        <w:t> </w:t>
      </w:r>
      <w:r>
        <w:rPr/>
        <w:t>начальника</w:t>
      </w:r>
      <w:r>
        <w:rPr>
          <w:spacing w:val="-7"/>
        </w:rPr>
        <w:t> </w:t>
      </w:r>
      <w:r>
        <w:rPr>
          <w:spacing w:val="-2"/>
        </w:rPr>
        <w:t>центра</w:t>
      </w:r>
    </w:p>
    <w:p>
      <w:pPr>
        <w:pStyle w:val="BodyText"/>
        <w:ind w:right="4487"/>
      </w:pPr>
      <w:r>
        <w:rPr/>
        <w:t>(старший</w:t>
      </w:r>
      <w:r>
        <w:rPr>
          <w:spacing w:val="-12"/>
        </w:rPr>
        <w:t> </w:t>
      </w:r>
      <w:r>
        <w:rPr/>
        <w:t>оперативный</w:t>
      </w:r>
      <w:r>
        <w:rPr>
          <w:spacing w:val="-15"/>
        </w:rPr>
        <w:t> </w:t>
      </w:r>
      <w:r>
        <w:rPr/>
        <w:t>дежурный)</w:t>
      </w:r>
      <w:r>
        <w:rPr>
          <w:spacing w:val="-12"/>
        </w:rPr>
        <w:t> </w:t>
      </w:r>
      <w:r>
        <w:rPr/>
        <w:t>ЦУКС ГУ МЧС России по Ивановской области</w:t>
      </w:r>
    </w:p>
    <w:p>
      <w:pPr>
        <w:pStyle w:val="BodyText"/>
        <w:tabs>
          <w:tab w:pos="8026" w:val="left" w:leader="none"/>
        </w:tabs>
        <w:spacing w:line="321" w:lineRule="exact"/>
      </w:pPr>
      <w:r>
        <w:rPr/>
        <w:t>майор</w:t>
      </w:r>
      <w:r>
        <w:rPr>
          <w:spacing w:val="-7"/>
        </w:rPr>
        <w:t> </w:t>
      </w:r>
      <w:r>
        <w:rPr/>
        <w:t>внутренней</w:t>
      </w:r>
      <w:r>
        <w:rPr>
          <w:spacing w:val="-6"/>
        </w:rPr>
        <w:t> </w:t>
      </w:r>
      <w:r>
        <w:rPr>
          <w:spacing w:val="-2"/>
        </w:rPr>
        <w:t>службы</w:t>
      </w:r>
      <w:r>
        <w:rPr/>
        <w:tab/>
        <w:t>А.С.</w:t>
      </w:r>
      <w:r>
        <w:rPr>
          <w:spacing w:val="-5"/>
        </w:rPr>
        <w:t> </w:t>
      </w:r>
      <w:r>
        <w:rPr>
          <w:spacing w:val="-2"/>
        </w:rPr>
        <w:t>Плохов</w:t>
      </w:r>
    </w:p>
    <w:p>
      <w:pPr>
        <w:spacing w:before="254"/>
        <w:ind w:left="1" w:right="0" w:firstLine="0"/>
        <w:jc w:val="left"/>
        <w:rPr>
          <w:sz w:val="22"/>
        </w:rPr>
      </w:pPr>
      <w:r>
        <w:rPr>
          <w:sz w:val="22"/>
        </w:rPr>
        <w:t>Фирсова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Е.В.</w:t>
      </w:r>
    </w:p>
    <w:p>
      <w:pPr>
        <w:spacing w:before="1"/>
        <w:ind w:left="1" w:right="0" w:firstLine="0"/>
        <w:jc w:val="left"/>
        <w:rPr>
          <w:sz w:val="20"/>
        </w:rPr>
      </w:pP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(4932)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241–221</w:t>
      </w:r>
    </w:p>
    <w:p>
      <w:pPr>
        <w:spacing w:before="0"/>
        <w:ind w:left="1" w:right="0" w:firstLine="0"/>
        <w:jc w:val="left"/>
        <w:rPr>
          <w:sz w:val="20"/>
        </w:rPr>
      </w:pPr>
      <w:r>
        <w:rPr>
          <w:spacing w:val="-2"/>
          <w:sz w:val="20"/>
        </w:rPr>
        <w:t>344–51–221</w:t>
      </w:r>
    </w:p>
    <w:sectPr>
      <w:pgSz w:w="11910" w:h="16840"/>
      <w:pgMar w:top="62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60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60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"/>
      <w:lvlJc w:val="left"/>
      <w:pPr>
        <w:ind w:left="1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6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72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5" w:hanging="49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2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4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7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4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497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" w:firstLine="5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1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ЦУКС(ТЦМП)</dc:creator>
  <dcterms:created xsi:type="dcterms:W3CDTF">2025-02-09T18:40:19Z</dcterms:created>
  <dcterms:modified xsi:type="dcterms:W3CDTF">2025-02-09T18:40:19Z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