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 февраля 2011 года N 12-уг</w:t>
      </w:r>
      <w:r>
        <w:rPr>
          <w:rFonts w:ascii="Calibri" w:hAnsi="Calibri" w:cs="Calibri"/>
        </w:rPr>
        <w:br/>
      </w:r>
    </w:p>
    <w:p w:rsidR="005F3B56" w:rsidRDefault="005F3B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УКАЗ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ГУБЕРНАТОРА ИВАНОВСКОЙ ОБЛАСТИ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ПРЕДСТАВЛЕНИИ ГРАЖДАНАМИ РОССИЙСКОЙ ФЕДЕРАЦИИ,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ПРЕТЕНДУЮЩИМИ НА ЗАМЕЩЕНИЕ ДОЛЖНОСТЕЙ ГОСУДАРСТВЕННОЙ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ГРАЖДАНСКОЙ СЛУЖБЫ ИВАНОВСКОЙ ОБЛАСТИ, СВЕДЕНИЙ О ДОХОДАХ,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ИМУЩЕСТВЕ И ОБЯЗАТЕЛЬСТВАХ ИМУЩЕСТВЕННОГО ХАРАКТЕРА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25.12.2008 </w:t>
      </w:r>
      <w:hyperlink r:id="rId5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27.07.2004 </w:t>
      </w:r>
      <w:hyperlink r:id="rId6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06.04.2005 N 69-ОЗ "О государственной гражданской службе Ивановской области" постановляю: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w:anchor="Par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 (приложение 1).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7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гражданина Российской Федерации, претендующего на замещение должностей государственной гражданской службы Ивановской области (приложение 2).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65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супруги (супруга) и несовершеннолетних детей гражданина Российской Федерации, претендующего на замещение должностей государственной гражданской службы Ивановской области (приложение 3).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через 10 дней после дня его официального опубликования.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 февраля 2011 года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12-уг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08.02.2011 N 12-уг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B56" w:rsidRDefault="005F3B56">
      <w:pPr>
        <w:pStyle w:val="ConsPlusTitle"/>
        <w:jc w:val="center"/>
        <w:rPr>
          <w:sz w:val="20"/>
          <w:szCs w:val="20"/>
        </w:rPr>
      </w:pPr>
      <w:bookmarkStart w:id="0" w:name="Par41"/>
      <w:bookmarkEnd w:id="0"/>
      <w:r>
        <w:rPr>
          <w:sz w:val="20"/>
          <w:szCs w:val="20"/>
        </w:rPr>
        <w:t>ПОЛОЖЕНИЕ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ПРЕДСТАВЛЕНИИ ГРАЖДАНАМИ РОССИЙСКОЙ ФЕДЕРАЦИИ,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ПРЕТЕНДУЮЩИМИ НА ЗАМЕЩЕНИЕ ДОЛЖНОСТЕЙ ГОСУДАРСТВЕННОЙ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ГРАЖДАНСКОЙ СЛУЖБЫ ИВАНОВСКОЙ ОБЛАСТИ, СВЕДЕНИЙ О ДОХОДАХ,</w:t>
      </w:r>
    </w:p>
    <w:p w:rsidR="005F3B56" w:rsidRDefault="005F3B5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ИМУЩЕСТВЕ И ОБЯЗАТЕЛЬСТВАХ ИМУЩЕСТВЕННОГО ХАРАКТЕРА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Положением определяется порядок представления гражданами Российской Федерации, претендующими на замещение должностей государственной гражданской службы Ивановской области (далее - гражданская служба), отнесенных </w:t>
      </w:r>
      <w:hyperlink r:id="rId9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гражданской службы к высшей, главной, ведущей группам должностей гражданской службы категории "руководители" в исполнительных органах государственной власти Ивановской области, представительстве Правительства Ивановской области при Правительстве Российской Федерации и аппарате Правительства Ивановской области (далее - исполнительные органы), сведений о доходах, об имуществе, принадлежащем им на праве собственности, и об обязательствах имущественного характера,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Сведения о доходах, об имуществе и обязательствах имущественного характера представляются по утвержденным настоящим указом </w:t>
      </w:r>
      <w:hyperlink w:anchor="Par75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 xml:space="preserve"> справок гражданами Российской Федерации: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участия в конкурсе на замещение вакантной должности гражданской службы или для включения в кадровый резерв на замещение вакантной должности гражданской службы (далее - включение в кадровый резерв);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назначения на должность гражданской службы.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Российской Федерации представляет: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службы, а также сведения об имуществе, принадлежащем ему на праве собственности, денежных средствах, находящихся на счетах в банках и иных кредитных организациях, ценных бумагах и о своих обязательствах имущественного характера по состоянию на первое число месяца, предшествующего месяцу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 (на отчетную дату);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службы, а также сведения об имуществе, принадлежащем им на праве собственности, денежных средствах, находящихся на счетах в банках и иных кредитных организациях, ценных бумагах и об их обязательствах имущественного характера по состоянию на первое число месяца, предшествующего месяцу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 (на отчетную дату).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доходах, об имуществе и обязательствах имущественного характера представляются представителю нанимателя через кадровое подразделение, обеспечивающее кадровую работу соответствующего исполнительного органа (далее - кадровая служба).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если гражданин Российской Федерации обнаружил, что в представленных им в кадровую службу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</w:t>
      </w:r>
      <w:r>
        <w:rPr>
          <w:rFonts w:ascii="Calibri" w:hAnsi="Calibri" w:cs="Calibri"/>
        </w:rPr>
        <w:lastRenderedPageBreak/>
        <w:t>характера в течение четырнадцати календарных дней после дня представления указанных сведений.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они не отнесены к сведениям, составляющим государственную тайну.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Государственные гражданские служащие, замещающие должности в исполнительных органах,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гражданин Российской Федерации, представивший в кадровую службу справки о доходах, об имуществе и обязательствах имущественного характера, не был назначен на должность гражданской службы, эти справки возвращаются ему по письменному заявлению вместе с другими документами.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08.02.2011 N 12-уг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(указывается наименование должности, ФИО должностного лица,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осуществляющего полномочия представителя нанимателя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от имени Ивановской области)</w:t>
      </w:r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bookmarkStart w:id="1" w:name="Par75"/>
      <w:bookmarkEnd w:id="1"/>
      <w:r>
        <w:rPr>
          <w:sz w:val="18"/>
          <w:szCs w:val="18"/>
        </w:rPr>
        <w:t xml:space="preserve">                                  СПРАВКА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о доходах, об имуществе и обязательствах имущественного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характера гражданина Российской Федерации, претендующего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на замещение должностей государственной гражданской службы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Ивановской области</w:t>
      </w:r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(основное место работы или службы, занимаемая должность; в случае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отсутствия основного места работы или службы - род занятий)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проживающий(ая) по адресу: _______________________________________________,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(адрес места жительства)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сообщаю следующие сведения: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1. Сведения о доходах </w:t>
      </w:r>
      <w:hyperlink w:anchor="Par122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Величина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дохода </w:t>
            </w:r>
            <w:hyperlink w:anchor="Par12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 от ценных  бумаг  и  долей  участия  в  коммерческих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7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доходы (указать вид дохода):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2"/>
      <w:bookmarkEnd w:id="2"/>
      <w:r>
        <w:rPr>
          <w:rFonts w:ascii="Calibri" w:hAnsi="Calibri" w:cs="Calibri"/>
        </w:rPr>
        <w:t>&lt;1&gt; Указываются доходы (включая пенсии, пособия, иные выплаты) за год, предшествующий году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23"/>
      <w:bookmarkEnd w:id="3"/>
      <w:r>
        <w:rPr>
          <w:rFonts w:ascii="Calibri" w:hAnsi="Calibri"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2. Сведения об имуществе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Недвижимое имущество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2280"/>
        <w:gridCol w:w="1440"/>
        <w:gridCol w:w="10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наименование имущества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собственности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Место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(адрес)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 </w:t>
            </w:r>
            <w:hyperlink w:anchor="Par1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Иное недвижимое имущество: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8"/>
      <w:bookmarkEnd w:id="4"/>
      <w:r>
        <w:rPr>
          <w:rFonts w:ascii="Calibri" w:hAnsi="Calibri" w:cs="Calibri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гражданина Российской Федерации, представляющего указанную справку.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9"/>
      <w:bookmarkEnd w:id="5"/>
      <w:r>
        <w:rPr>
          <w:rFonts w:ascii="Calibri" w:hAnsi="Calibri" w:cs="Calibri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Транспортные средства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2280"/>
        <w:gridCol w:w="156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марка транспортного средства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собственности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Место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регистрации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легковые: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грузовые: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Автоприцепы: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Мототранспортные средства: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Сельскохозяйственная техника: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транспорт: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Воздушный транспорт: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транспортные средства: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13"/>
      <w:bookmarkEnd w:id="6"/>
      <w:r>
        <w:rPr>
          <w:rFonts w:ascii="Calibri" w:hAnsi="Calibri" w:cs="Calibri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гражданина Российской Федерации, представляющего указанную справку.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3. Сведения о денежных средствах, находящихся на счетах в банках и иных кредитных организациях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800"/>
        <w:gridCol w:w="1440"/>
        <w:gridCol w:w="840"/>
        <w:gridCol w:w="204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и адрес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банка или иной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кредитной организации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и валюта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</w:t>
            </w:r>
            <w:hyperlink w:anchor="Par23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открытия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счета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Остаток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 счете </w:t>
            </w:r>
            <w:hyperlink w:anchor="Par2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(руб.)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 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32"/>
      <w:bookmarkEnd w:id="7"/>
      <w:r>
        <w:rPr>
          <w:rFonts w:ascii="Calibri" w:hAnsi="Calibri" w:cs="Calibri"/>
        </w:rPr>
        <w:t>&lt;1&gt; Указываются вид счета (депозитный, текущий, расчетный, ссудный и другие) и валюта счета.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3"/>
      <w:bookmarkEnd w:id="8"/>
      <w:r>
        <w:rPr>
          <w:rFonts w:ascii="Calibri" w:hAnsi="Calibri" w:cs="Calibri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4. Сведения о ценных бумагах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37"/>
      <w:bookmarkEnd w:id="9"/>
      <w:r>
        <w:rPr>
          <w:rFonts w:ascii="Calibri" w:hAnsi="Calibri" w:cs="Calibri"/>
        </w:rPr>
        <w:t>4.1. Акции и иное участие в коммерческих организациях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920"/>
        <w:gridCol w:w="1680"/>
        <w:gridCol w:w="1080"/>
        <w:gridCol w:w="132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форма организации </w:t>
            </w:r>
            <w:hyperlink w:anchor="Par25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организации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(адрес)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Уставный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капитал </w:t>
            </w:r>
            <w:hyperlink w:anchor="Par2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участия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2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2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59"/>
      <w:bookmarkEnd w:id="10"/>
      <w:r>
        <w:rPr>
          <w:rFonts w:ascii="Calibri" w:hAnsi="Calibri" w:cs="Calibri"/>
        </w:rPr>
        <w:t xml:space="preserve"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</w:t>
      </w:r>
      <w:r>
        <w:rPr>
          <w:rFonts w:ascii="Calibri" w:hAnsi="Calibri" w:cs="Calibri"/>
        </w:rPr>
        <w:lastRenderedPageBreak/>
        <w:t>ответственностью, товарищество, производственный кооператив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60"/>
      <w:bookmarkEnd w:id="11"/>
      <w:r>
        <w:rPr>
          <w:rFonts w:ascii="Calibri" w:hAnsi="Calibri" w:cs="Calibri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61"/>
      <w:bookmarkEnd w:id="12"/>
      <w:r>
        <w:rPr>
          <w:rFonts w:ascii="Calibri" w:hAnsi="Calibri"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62"/>
      <w:bookmarkEnd w:id="13"/>
      <w:r>
        <w:rPr>
          <w:rFonts w:ascii="Calibri" w:hAnsi="Calibri" w:cs="Calibri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Иные ценные бумаги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800"/>
        <w:gridCol w:w="2520"/>
        <w:gridCol w:w="1440"/>
        <w:gridCol w:w="180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ценной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бумаги </w:t>
            </w:r>
            <w:hyperlink w:anchor="Par2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Лицо,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ценную бумагу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Номинальная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величина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обязательства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(руб.)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4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89"/>
      <w:bookmarkEnd w:id="14"/>
      <w:r>
        <w:rPr>
          <w:rFonts w:ascii="Calibri" w:hAnsi="Calibri" w:cs="Calibri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237" w:history="1">
        <w:r>
          <w:rPr>
            <w:rFonts w:ascii="Calibri" w:hAnsi="Calibri" w:cs="Calibri"/>
            <w:color w:val="0000FF"/>
          </w:rPr>
          <w:t>подразделе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организациях".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90"/>
      <w:bookmarkEnd w:id="15"/>
      <w:r>
        <w:rPr>
          <w:rFonts w:ascii="Calibri" w:hAnsi="Calibri" w:cs="Calibri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5. Сведения об обязательствах имущественного характера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Объекты недвижимого имущества, находящиеся в пользовании </w:t>
      </w:r>
      <w:hyperlink w:anchor="Par311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2160"/>
        <w:gridCol w:w="2040"/>
        <w:gridCol w:w="2280"/>
        <w:gridCol w:w="10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Вид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1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Вид и сроки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1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Основание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Место нахождения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11"/>
      <w:bookmarkEnd w:id="16"/>
      <w:r>
        <w:rPr>
          <w:rFonts w:ascii="Calibri" w:hAnsi="Calibri" w:cs="Calibri"/>
        </w:rPr>
        <w:t>&lt;1&gt; Указываются по состоянию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12"/>
      <w:bookmarkEnd w:id="17"/>
      <w:r>
        <w:rPr>
          <w:rFonts w:ascii="Calibri" w:hAnsi="Calibri" w:cs="Calibri"/>
        </w:rPr>
        <w:t>&lt;2&gt; Указывается вид недвижимого имущества (земельный участок, жилой дом, дача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13"/>
      <w:bookmarkEnd w:id="18"/>
      <w:r>
        <w:rPr>
          <w:rFonts w:ascii="Calibri" w:hAnsi="Calibri" w:cs="Calibri"/>
        </w:rPr>
        <w:t>&lt;3&gt; Указываются вид пользования (аренда, безвозмездное пользование и другие) и сроки пользования.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14"/>
      <w:bookmarkEnd w:id="19"/>
      <w:r>
        <w:rPr>
          <w:rFonts w:ascii="Calibri" w:hAnsi="Calibri" w:cs="Calibri"/>
        </w:rPr>
        <w:t>&lt;4&gt; Указываются основание пользования (договор, фактическое представление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Прочие обязательства </w:t>
      </w:r>
      <w:hyperlink w:anchor="Par343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Содержание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Кредитор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(должник)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возникновения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Сумма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hyperlink w:anchor="Par34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(руб.)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34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и полноту настоящих сведений подтверждаю.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 ___________ 20____ г. 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(подпись гражданина Российской Федерации,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претендующего на замещение должностей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государственной гражданской службы Ивановской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области, представляющего указанные сведения)</w:t>
      </w:r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(ФИО и подпись лица, принявшего справку)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43"/>
      <w:bookmarkEnd w:id="20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344"/>
      <w:bookmarkEnd w:id="21"/>
      <w:r>
        <w:rPr>
          <w:rFonts w:ascii="Calibri" w:hAnsi="Calibri" w:cs="Calibri"/>
        </w:rPr>
        <w:t>&lt;2&gt; Указывается существо обязательства (заем, кредит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45"/>
      <w:bookmarkEnd w:id="22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346"/>
      <w:bookmarkEnd w:id="23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47"/>
      <w:bookmarkEnd w:id="24"/>
      <w:r>
        <w:rPr>
          <w:rFonts w:ascii="Calibri" w:hAnsi="Calibri" w:cs="Calibri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348"/>
      <w:bookmarkEnd w:id="25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08.02.2011 N 12-уг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(указывается наименование должности, ФИО должностного лица,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осуществляющего полномочия представителя нанимателя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от имени Ивановской области)</w:t>
      </w:r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bookmarkStart w:id="26" w:name="Par365"/>
      <w:bookmarkEnd w:id="26"/>
      <w:r>
        <w:rPr>
          <w:sz w:val="18"/>
          <w:szCs w:val="18"/>
        </w:rPr>
        <w:t xml:space="preserve">                                  СПРАВКА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о доходах, об имуществе и обязательствах имущественного характера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супруги (супруга) и несовершеннолетних детей гражданина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Российской Федерации, претендующего на замещение должностей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государственной гражданской службы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Ивановской области </w:t>
      </w:r>
      <w:hyperlink w:anchor="Par390" w:history="1">
        <w:r>
          <w:rPr>
            <w:color w:val="0000FF"/>
            <w:sz w:val="18"/>
            <w:szCs w:val="18"/>
          </w:rPr>
          <w:t>&lt;1&gt;</w:t>
        </w:r>
      </w:hyperlink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Я, 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(основное место работы или службы, занимаемая должность, в случае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отсутствия основного места работы или службы - род занятий)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проживающий(ая) по адресу: 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(адрес места жительства)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сообщаю    сведения </w:t>
      </w:r>
      <w:hyperlink w:anchor="Par391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  о   доходах   моей  (моего)  супруги   (супруга),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несовершеннолетней дочери, несовершеннолетнего сына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(фамилия, имя, отчество, дата рождения)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(основное место работы или службы, занимаемая должность; в случае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отсутствия основного места работы или службы - род занятий)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об  имуществе,  принадлежащем  ей (ему) на праве собственности, о вкладах в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банках, ценных бумагах, об обязательствах имущественного характера: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390"/>
      <w:bookmarkEnd w:id="27"/>
      <w:r>
        <w:rPr>
          <w:rFonts w:ascii="Calibri" w:hAnsi="Calibri" w:cs="Calibri"/>
        </w:rPr>
        <w:t>&lt;1&gt; Сведения представляются отдельно на супругу (супруга) и на каждого из несовершеннолетних детей гражданина, претендующего на замещение должностей гражданской службы, включение в кадровый резерв или назначение на должность гражданской службы.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391"/>
      <w:bookmarkEnd w:id="28"/>
      <w:r>
        <w:rPr>
          <w:rFonts w:ascii="Calibri" w:hAnsi="Calibri" w:cs="Calibri"/>
        </w:rPr>
        <w:t>&lt;2&gt; Сведения, за исключением сведений о доходах, указываются по состоянию на 1 число месяца, предшествующего месяцу подачи документов для замещения должностей гражданской службы, включения в кадровый резерв или назначения на должность гражданской службы (на отчетную дату).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1. Сведения о доходах </w:t>
      </w:r>
      <w:hyperlink w:anchor="Par424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44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Вид дохода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Величина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дохода </w:t>
            </w:r>
            <w:hyperlink w:anchor="Par42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2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по основному месту работы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педагогической деятельности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научной деятельности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иной творческой деятельности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 от ценных  бумаг  и  долей  участия  в  коммерческих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организациях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доходы (указать вид дохода):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доход за отчетный период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424"/>
      <w:bookmarkEnd w:id="29"/>
      <w:r>
        <w:rPr>
          <w:rFonts w:ascii="Calibri" w:hAnsi="Calibri" w:cs="Calibri"/>
        </w:rPr>
        <w:t>&lt;1&gt; Указываются доходы (включая пенсии, пособия, иные выплаты) за год, предшествующий году подачи документов для участия в конкурсе на замещение должностей гражданской службы, включения в кадровый резерв или назначения на должность гражданской службы.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425"/>
      <w:bookmarkEnd w:id="30"/>
      <w:r>
        <w:rPr>
          <w:rFonts w:ascii="Calibri" w:hAnsi="Calibri" w:cs="Calibri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2. Сведения об имуществе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Недвижимое имущество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280"/>
        <w:gridCol w:w="2160"/>
        <w:gridCol w:w="10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и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имущества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собственности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4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Место нахождения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2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4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Земельные участки </w:t>
            </w:r>
            <w:hyperlink w:anchor="Par4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Жилые дома: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Квартиры: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Дачи: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Гаражи: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Иное недвижимое имущество: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3)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469"/>
      <w:bookmarkEnd w:id="31"/>
      <w:r>
        <w:rPr>
          <w:rFonts w:ascii="Calibri" w:hAnsi="Calibri" w:cs="Calibri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гражданина Российской Федерации.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70"/>
      <w:bookmarkEnd w:id="32"/>
      <w:r>
        <w:rPr>
          <w:rFonts w:ascii="Calibri" w:hAnsi="Calibri" w:cs="Calibri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Транспортные средства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2400"/>
        <w:gridCol w:w="16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Вид и марка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транспортного средства  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собственности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Место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2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легковые: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Автомобили грузовые: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Автоприцепы: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Мототранспортные средства: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Сельскохозяйственная техника: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Водный транспорт: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Воздушный транспорт: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Иные транспортные средства: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1)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2)  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514"/>
      <w:bookmarkEnd w:id="33"/>
      <w:r>
        <w:rPr>
          <w:rFonts w:ascii="Calibri" w:hAnsi="Calibri" w:cs="Calibri"/>
        </w:rPr>
        <w:t>&lt;1&gt; 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гражданина Российской Федерации.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3. Сведения о денежных средствах, находящихся на счетах в банках и иных кредитных организациях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560"/>
        <w:gridCol w:w="1200"/>
        <w:gridCol w:w="840"/>
        <w:gridCol w:w="16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и адрес банка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или иной кредитной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организации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Вид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валюта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счета </w:t>
            </w:r>
            <w:hyperlink w:anchor="Par53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открытия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счета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Номер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счета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Остаток 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счете </w:t>
            </w:r>
            <w:hyperlink w:anchor="Par5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2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533"/>
      <w:bookmarkEnd w:id="34"/>
      <w:r>
        <w:rPr>
          <w:rFonts w:ascii="Calibri" w:hAnsi="Calibri" w:cs="Calibri"/>
        </w:rPr>
        <w:t>&lt;1&gt; Указываются вид счета (депозитный, текущий, расчетный, ссудный и другие) и валюта счета.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534"/>
      <w:bookmarkEnd w:id="35"/>
      <w:r>
        <w:rPr>
          <w:rFonts w:ascii="Calibri" w:hAnsi="Calibri" w:cs="Calibri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4. Сведения о ценных бумагах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538"/>
      <w:bookmarkEnd w:id="36"/>
      <w:r>
        <w:rPr>
          <w:rFonts w:ascii="Calibri" w:hAnsi="Calibri" w:cs="Calibri"/>
        </w:rPr>
        <w:t>4.1. Акции и иное участие в коммерческих организациях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040"/>
        <w:gridCol w:w="1560"/>
        <w:gridCol w:w="1080"/>
        <w:gridCol w:w="132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организационно-правовая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форма организации </w:t>
            </w:r>
            <w:hyperlink w:anchor="Par56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организации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Уставный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капитал </w:t>
            </w:r>
            <w:hyperlink w:anchor="Par5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участия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участия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56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2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560"/>
      <w:bookmarkEnd w:id="37"/>
      <w:r>
        <w:rPr>
          <w:rFonts w:ascii="Calibri" w:hAnsi="Calibri" w:cs="Calibri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561"/>
      <w:bookmarkEnd w:id="38"/>
      <w:r>
        <w:rPr>
          <w:rFonts w:ascii="Calibri" w:hAnsi="Calibri" w:cs="Calibri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562"/>
      <w:bookmarkEnd w:id="39"/>
      <w:r>
        <w:rPr>
          <w:rFonts w:ascii="Calibri" w:hAnsi="Calibri" w:cs="Calibri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563"/>
      <w:bookmarkEnd w:id="40"/>
      <w:r>
        <w:rPr>
          <w:rFonts w:ascii="Calibri" w:hAnsi="Calibri" w:cs="Calibri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Иные ценные бумаги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800"/>
        <w:gridCol w:w="2400"/>
        <w:gridCol w:w="1440"/>
        <w:gridCol w:w="180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ценной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бумаги </w:t>
            </w:r>
            <w:hyperlink w:anchor="Par59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Лицо,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выпустившее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ценную бумагу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Номинальная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величина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обязательства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(руб.)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количество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</w:t>
            </w:r>
            <w:hyperlink w:anchor="Par59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Итого   по   разделу   4   "Сведения   о   ценных   бумагах"  суммарная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декларированная стоимость ценных бумаг, включая доли участия в коммерческих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организациях (руб.),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594"/>
      <w:bookmarkEnd w:id="41"/>
      <w:r>
        <w:rPr>
          <w:rFonts w:ascii="Calibri" w:hAnsi="Calibri" w:cs="Calibri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538" w:history="1">
        <w:r>
          <w:rPr>
            <w:rFonts w:ascii="Calibri" w:hAnsi="Calibri" w:cs="Calibri"/>
            <w:color w:val="0000FF"/>
          </w:rPr>
          <w:t>подразделе</w:t>
        </w:r>
      </w:hyperlink>
      <w:r>
        <w:rPr>
          <w:rFonts w:ascii="Calibri" w:hAnsi="Calibri" w:cs="Calibri"/>
        </w:rPr>
        <w:t xml:space="preserve"> "Акции и иное участие в коммерческих организациях".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595"/>
      <w:bookmarkEnd w:id="42"/>
      <w:r>
        <w:rPr>
          <w:rFonts w:ascii="Calibri" w:hAnsi="Calibri" w:cs="Calibri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5. Сведения об обязательствах имущественного характера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Объекты недвижимого имущества, находящиеся в пользовании </w:t>
      </w:r>
      <w:hyperlink w:anchor="Par616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520"/>
        <w:gridCol w:w="1560"/>
        <w:gridCol w:w="2040"/>
        <w:gridCol w:w="108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Вид имущества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1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Вид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сроки пользования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1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пользования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1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Место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нахождения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(кв. м)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3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616"/>
      <w:bookmarkEnd w:id="43"/>
      <w:r>
        <w:rPr>
          <w:rFonts w:ascii="Calibri" w:hAnsi="Calibri" w:cs="Calibri"/>
        </w:rPr>
        <w:t>&lt;1&gt; Указываются по состоянию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617"/>
      <w:bookmarkEnd w:id="44"/>
      <w:r>
        <w:rPr>
          <w:rFonts w:ascii="Calibri" w:hAnsi="Calibri" w:cs="Calibri"/>
        </w:rPr>
        <w:t>&lt;2&gt; Указывается вид недвижимого имущества (земельный участок, жилой дом, дача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618"/>
      <w:bookmarkEnd w:id="45"/>
      <w:r>
        <w:rPr>
          <w:rFonts w:ascii="Calibri" w:hAnsi="Calibri" w:cs="Calibri"/>
        </w:rPr>
        <w:t>&lt;3&gt; Указываются вид пользования (аренда, безвозмездное пользование и другие) и сроки пользования.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619"/>
      <w:bookmarkEnd w:id="46"/>
      <w:r>
        <w:rPr>
          <w:rFonts w:ascii="Calibri" w:hAnsi="Calibri" w:cs="Calibri"/>
        </w:rPr>
        <w:t>&lt;4&gt; Указываются основание пользования (договор, фактическое представление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Прочие обязательства </w:t>
      </w:r>
      <w:hyperlink w:anchor="Par648" w:history="1">
        <w:r>
          <w:rPr>
            <w:rFonts w:ascii="Calibri" w:hAnsi="Calibri" w:cs="Calibri"/>
            <w:color w:val="0000FF"/>
          </w:rPr>
          <w:t>&lt;1&gt;</w:t>
        </w:r>
      </w:hyperlink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320"/>
        <w:gridCol w:w="1800"/>
        <w:gridCol w:w="2280"/>
        <w:gridCol w:w="1800"/>
      </w:tblGrid>
      <w:tr w:rsidR="005F3B56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Содержание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4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Кредитор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(должник)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Основание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возникновения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Сумма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hyperlink w:anchor="Par65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(руб.)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обязательства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&lt;6&gt;</w:t>
              </w:r>
            </w:hyperlink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56" w:rsidRDefault="005F3B5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и полноту настоящих сведений подтверждаю.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 ___________ 20____ г. 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(подпись гражданина Российской Федерации,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претендующего на замещение должностей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государственной гражданской службы Ивановской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области, представляющего указанные сведения)</w:t>
      </w:r>
    </w:p>
    <w:p w:rsidR="005F3B56" w:rsidRDefault="005F3B56">
      <w:pPr>
        <w:pStyle w:val="ConsPlusNonformat"/>
        <w:rPr>
          <w:sz w:val="18"/>
          <w:szCs w:val="18"/>
        </w:rPr>
      </w:pP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5F3B56" w:rsidRDefault="005F3B5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(ФИО и подпись лица, принявшего справку)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648"/>
      <w:bookmarkEnd w:id="47"/>
      <w:r>
        <w:rPr>
          <w:rFonts w:ascii="Calibri" w:hAnsi="Calibri" w:cs="Calibri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649"/>
      <w:bookmarkEnd w:id="48"/>
      <w:r>
        <w:rPr>
          <w:rFonts w:ascii="Calibri" w:hAnsi="Calibri" w:cs="Calibri"/>
        </w:rPr>
        <w:t>&lt;2&gt; Указывается существо обязательства (заем, кредит и другие).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650"/>
      <w:bookmarkEnd w:id="49"/>
      <w:r>
        <w:rPr>
          <w:rFonts w:ascii="Calibri" w:hAnsi="Calibri" w:cs="Calibri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651"/>
      <w:bookmarkEnd w:id="50"/>
      <w:r>
        <w:rPr>
          <w:rFonts w:ascii="Calibri" w:hAnsi="Calibri" w:cs="Calibri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652"/>
      <w:bookmarkEnd w:id="51"/>
      <w:r>
        <w:rPr>
          <w:rFonts w:ascii="Calibri" w:hAnsi="Calibri" w:cs="Calibri"/>
        </w:rPr>
        <w:lastRenderedPageBreak/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2" w:name="Par653"/>
      <w:bookmarkEnd w:id="52"/>
      <w:r>
        <w:rPr>
          <w:rFonts w:ascii="Calibri" w:hAnsi="Calibri" w:cs="Calibri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3B56" w:rsidRDefault="005F3B5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3B56" w:rsidRDefault="005F3B5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48AE" w:rsidRDefault="00CC48AE">
      <w:bookmarkStart w:id="53" w:name="_GoBack"/>
      <w:bookmarkEnd w:id="53"/>
    </w:p>
    <w:sectPr w:rsidR="00CC48AE" w:rsidSect="006A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6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3B56"/>
    <w:rsid w:val="005F7FAB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3B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B234BF1EE60790EB0F98A77BE889DFDBC2B133363C256755D0C187B956BFC554A27D32C7F7F116D165CcBG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B234BF1EE60790EB0F98965D2D492F8B5721F3769C1072E0257452C9C61AB12057E9168727E10c6G9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B234BF1EE60790EB0F98965D2D492F8B5771E3669C1072E0257452C9C61AB12057E9168727613c6G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8B234BF1EE60790EB0F98965D2D492F8B574173167C1072E0257452C9C61AB12057E91c6GFN" TargetMode="External"/><Relationship Id="rId10" Type="http://schemas.openxmlformats.org/officeDocument/2006/relationships/hyperlink" Target="consultantplus://offline/ref=088B234BF1EE60790EB0F98965D2D492F8B5741A3464C1072E0257452C9C61AB12057E9168727E17c6G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B234BF1EE60790EB0F98A77BE889DFDBC2B133363CF51745D0C187B956BFC554A27D32C7F7F116D1150cBG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2013-03-21T13:06:00Z</dcterms:created>
  <dcterms:modified xsi:type="dcterms:W3CDTF">2013-03-21T13:06:00Z</dcterms:modified>
</cp:coreProperties>
</file>