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916C5" w14:textId="77777777" w:rsidR="005077C5" w:rsidRPr="005077C5" w:rsidRDefault="005077C5" w:rsidP="00392D1A">
      <w:pPr>
        <w:jc w:val="both"/>
        <w:rPr>
          <w:sz w:val="28"/>
          <w:szCs w:val="28"/>
        </w:rPr>
      </w:pPr>
    </w:p>
    <w:p w14:paraId="059B4F19" w14:textId="77777777" w:rsidR="005077C5" w:rsidRPr="005077C5" w:rsidRDefault="005077C5" w:rsidP="005077C5">
      <w:pPr>
        <w:ind w:left="5913" w:firstLine="1287"/>
        <w:jc w:val="both"/>
        <w:rPr>
          <w:sz w:val="28"/>
          <w:szCs w:val="28"/>
        </w:rPr>
      </w:pPr>
      <w:r w:rsidRPr="005077C5">
        <w:rPr>
          <w:b/>
          <w:noProof/>
          <w:sz w:val="28"/>
          <w:szCs w:val="28"/>
        </w:rPr>
        <w:pict w14:anchorId="26F7CA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57" type="#_x0000_t75" alt="gerb.jpg" style="position:absolute;left:0;text-align:left;margin-left:205.65pt;margin-top:-2.95pt;width:64.15pt;height:77.25pt;z-index:251657728;visibility:visible" filled="t" fillcolor="#4f81bd">
            <v:imagedata r:id="rId5" o:title="gerb"/>
          </v:shape>
        </w:pict>
      </w:r>
    </w:p>
    <w:p w14:paraId="32362928" w14:textId="77777777" w:rsidR="005077C5" w:rsidRPr="005077C5" w:rsidRDefault="005077C5" w:rsidP="005077C5">
      <w:pPr>
        <w:ind w:left="-567" w:firstLine="1287"/>
        <w:jc w:val="both"/>
        <w:rPr>
          <w:sz w:val="28"/>
          <w:szCs w:val="28"/>
        </w:rPr>
      </w:pPr>
    </w:p>
    <w:p w14:paraId="62D5AA69" w14:textId="77777777" w:rsidR="005077C5" w:rsidRPr="005077C5" w:rsidRDefault="005077C5" w:rsidP="005077C5">
      <w:pPr>
        <w:ind w:left="-567" w:firstLine="1287"/>
        <w:jc w:val="both"/>
        <w:rPr>
          <w:sz w:val="28"/>
          <w:szCs w:val="28"/>
        </w:rPr>
      </w:pPr>
    </w:p>
    <w:p w14:paraId="39F777E7" w14:textId="77777777" w:rsidR="005077C5" w:rsidRPr="005077C5" w:rsidRDefault="005077C5" w:rsidP="005077C5">
      <w:pPr>
        <w:ind w:left="-567" w:firstLine="567"/>
        <w:rPr>
          <w:b/>
          <w:sz w:val="28"/>
          <w:szCs w:val="28"/>
        </w:rPr>
      </w:pPr>
    </w:p>
    <w:p w14:paraId="65BFB920" w14:textId="77777777" w:rsidR="005077C5" w:rsidRPr="005077C5" w:rsidRDefault="005077C5" w:rsidP="005077C5">
      <w:pPr>
        <w:jc w:val="center"/>
        <w:rPr>
          <w:b/>
          <w:sz w:val="28"/>
          <w:szCs w:val="28"/>
        </w:rPr>
      </w:pPr>
    </w:p>
    <w:p w14:paraId="072DE329" w14:textId="77777777" w:rsidR="005077C5" w:rsidRPr="005077C5" w:rsidRDefault="005077C5" w:rsidP="005077C5">
      <w:pPr>
        <w:jc w:val="center"/>
        <w:rPr>
          <w:b/>
          <w:sz w:val="28"/>
          <w:szCs w:val="28"/>
        </w:rPr>
      </w:pPr>
    </w:p>
    <w:p w14:paraId="067049E8" w14:textId="77777777" w:rsidR="005077C5" w:rsidRPr="005077C5" w:rsidRDefault="005077C5" w:rsidP="005077C5">
      <w:pPr>
        <w:jc w:val="center"/>
        <w:rPr>
          <w:b/>
          <w:sz w:val="28"/>
          <w:szCs w:val="28"/>
        </w:rPr>
      </w:pPr>
      <w:r w:rsidRPr="005077C5">
        <w:rPr>
          <w:b/>
          <w:sz w:val="28"/>
          <w:szCs w:val="28"/>
        </w:rPr>
        <w:t>РОССИЙСКАЯ ФЕДЕРАЦИЯ</w:t>
      </w:r>
    </w:p>
    <w:p w14:paraId="1CCFEAA0" w14:textId="77777777" w:rsidR="005077C5" w:rsidRPr="005077C5" w:rsidRDefault="005077C5" w:rsidP="005077C5">
      <w:pPr>
        <w:jc w:val="center"/>
        <w:rPr>
          <w:b/>
          <w:sz w:val="28"/>
          <w:szCs w:val="28"/>
        </w:rPr>
      </w:pPr>
      <w:r w:rsidRPr="005077C5">
        <w:rPr>
          <w:b/>
          <w:sz w:val="28"/>
          <w:szCs w:val="28"/>
        </w:rPr>
        <w:t xml:space="preserve">СОВЕТ ГАВРИЛОВО-ПОСАДСКОГО </w:t>
      </w:r>
    </w:p>
    <w:p w14:paraId="6F68CF71" w14:textId="77777777" w:rsidR="005077C5" w:rsidRPr="005077C5" w:rsidRDefault="005077C5" w:rsidP="005077C5">
      <w:pPr>
        <w:jc w:val="center"/>
        <w:rPr>
          <w:b/>
          <w:sz w:val="28"/>
          <w:szCs w:val="28"/>
        </w:rPr>
      </w:pPr>
      <w:r w:rsidRPr="005077C5">
        <w:rPr>
          <w:b/>
          <w:sz w:val="28"/>
          <w:szCs w:val="28"/>
        </w:rPr>
        <w:t xml:space="preserve">МУНИЦИПАЛЬНОГО РАЙОНА </w:t>
      </w:r>
    </w:p>
    <w:p w14:paraId="22EB21A8" w14:textId="77777777" w:rsidR="005077C5" w:rsidRPr="005077C5" w:rsidRDefault="005077C5" w:rsidP="005077C5">
      <w:pPr>
        <w:jc w:val="center"/>
        <w:rPr>
          <w:b/>
          <w:sz w:val="28"/>
          <w:szCs w:val="28"/>
        </w:rPr>
      </w:pPr>
      <w:r w:rsidRPr="005077C5">
        <w:rPr>
          <w:b/>
          <w:sz w:val="28"/>
          <w:szCs w:val="28"/>
        </w:rPr>
        <w:t xml:space="preserve"> ИВАНОВСКОЙ ОБЛАСТИ</w:t>
      </w:r>
    </w:p>
    <w:p w14:paraId="3176EA65" w14:textId="77777777" w:rsidR="005077C5" w:rsidRPr="005077C5" w:rsidRDefault="005077C5" w:rsidP="005077C5">
      <w:pPr>
        <w:jc w:val="center"/>
        <w:rPr>
          <w:b/>
          <w:sz w:val="28"/>
          <w:szCs w:val="28"/>
        </w:rPr>
      </w:pPr>
    </w:p>
    <w:p w14:paraId="3A0AFFA8" w14:textId="77777777" w:rsidR="005077C5" w:rsidRPr="005077C5" w:rsidRDefault="005077C5" w:rsidP="005077C5">
      <w:pPr>
        <w:jc w:val="center"/>
        <w:rPr>
          <w:b/>
          <w:sz w:val="28"/>
          <w:szCs w:val="28"/>
        </w:rPr>
      </w:pPr>
      <w:r w:rsidRPr="005077C5">
        <w:rPr>
          <w:b/>
          <w:sz w:val="28"/>
          <w:szCs w:val="28"/>
        </w:rPr>
        <w:t>Р Е Ш Е Н И Е</w:t>
      </w:r>
    </w:p>
    <w:p w14:paraId="52FE9723" w14:textId="77777777" w:rsidR="005077C5" w:rsidRPr="005077C5" w:rsidRDefault="005077C5" w:rsidP="005077C5">
      <w:pPr>
        <w:jc w:val="center"/>
        <w:rPr>
          <w:b/>
          <w:sz w:val="28"/>
          <w:szCs w:val="28"/>
        </w:rPr>
      </w:pPr>
      <w:r w:rsidRPr="005077C5">
        <w:rPr>
          <w:b/>
          <w:sz w:val="28"/>
          <w:szCs w:val="28"/>
        </w:rPr>
        <w:t xml:space="preserve"> </w:t>
      </w:r>
    </w:p>
    <w:p w14:paraId="0BF90205" w14:textId="77777777" w:rsidR="005077C5" w:rsidRDefault="005077C5" w:rsidP="005077C5">
      <w:pPr>
        <w:spacing w:line="360" w:lineRule="auto"/>
        <w:ind w:right="1745"/>
        <w:rPr>
          <w:sz w:val="28"/>
          <w:szCs w:val="28"/>
        </w:rPr>
      </w:pPr>
      <w:r w:rsidRPr="005077C5">
        <w:rPr>
          <w:sz w:val="28"/>
          <w:szCs w:val="28"/>
        </w:rPr>
        <w:t xml:space="preserve">                   </w:t>
      </w:r>
      <w:r w:rsidR="00392D1A">
        <w:rPr>
          <w:sz w:val="28"/>
          <w:szCs w:val="28"/>
        </w:rPr>
        <w:t xml:space="preserve">                       Принято  26 </w:t>
      </w:r>
      <w:r w:rsidR="00066FD6">
        <w:rPr>
          <w:sz w:val="28"/>
          <w:szCs w:val="28"/>
        </w:rPr>
        <w:t xml:space="preserve">января </w:t>
      </w:r>
      <w:r w:rsidR="00D0592F">
        <w:rPr>
          <w:sz w:val="28"/>
          <w:szCs w:val="28"/>
        </w:rPr>
        <w:t xml:space="preserve"> </w:t>
      </w:r>
      <w:r w:rsidR="00066FD6">
        <w:rPr>
          <w:sz w:val="28"/>
          <w:szCs w:val="28"/>
        </w:rPr>
        <w:t>2011 года</w:t>
      </w:r>
    </w:p>
    <w:p w14:paraId="6ACF274C" w14:textId="77777777" w:rsidR="00555BF4" w:rsidRDefault="00555BF4" w:rsidP="00D94A2E">
      <w:pPr>
        <w:ind w:right="1746"/>
        <w:rPr>
          <w:b/>
          <w:sz w:val="28"/>
          <w:szCs w:val="28"/>
        </w:rPr>
      </w:pPr>
    </w:p>
    <w:p w14:paraId="28237244" w14:textId="77777777" w:rsidR="00555BF4" w:rsidRDefault="00555BF4" w:rsidP="00D94A2E">
      <w:pPr>
        <w:ind w:right="1746"/>
        <w:rPr>
          <w:b/>
          <w:sz w:val="28"/>
          <w:szCs w:val="28"/>
        </w:rPr>
      </w:pPr>
    </w:p>
    <w:p w14:paraId="72E364A8" w14:textId="77777777" w:rsidR="00D94A2E" w:rsidRDefault="00D94A2E" w:rsidP="00D94A2E">
      <w:pPr>
        <w:ind w:right="1746"/>
        <w:rPr>
          <w:b/>
          <w:sz w:val="28"/>
          <w:szCs w:val="28"/>
        </w:rPr>
      </w:pPr>
      <w:r>
        <w:rPr>
          <w:b/>
          <w:sz w:val="28"/>
          <w:szCs w:val="28"/>
        </w:rPr>
        <w:t xml:space="preserve">О </w:t>
      </w:r>
      <w:r w:rsidR="00555BF4">
        <w:rPr>
          <w:b/>
          <w:sz w:val="28"/>
          <w:szCs w:val="28"/>
        </w:rPr>
        <w:t xml:space="preserve"> </w:t>
      </w:r>
      <w:r>
        <w:rPr>
          <w:b/>
          <w:sz w:val="28"/>
          <w:szCs w:val="28"/>
        </w:rPr>
        <w:t xml:space="preserve">Порядке </w:t>
      </w:r>
      <w:r w:rsidR="00555BF4">
        <w:rPr>
          <w:b/>
          <w:sz w:val="28"/>
          <w:szCs w:val="28"/>
        </w:rPr>
        <w:t xml:space="preserve"> </w:t>
      </w:r>
      <w:r>
        <w:rPr>
          <w:b/>
          <w:sz w:val="28"/>
          <w:szCs w:val="28"/>
        </w:rPr>
        <w:t xml:space="preserve">осуществления </w:t>
      </w:r>
      <w:r w:rsidR="00555BF4">
        <w:rPr>
          <w:b/>
          <w:sz w:val="28"/>
          <w:szCs w:val="28"/>
        </w:rPr>
        <w:t xml:space="preserve"> </w:t>
      </w:r>
      <w:r>
        <w:rPr>
          <w:b/>
          <w:sz w:val="28"/>
          <w:szCs w:val="28"/>
        </w:rPr>
        <w:t>внешней проверки</w:t>
      </w:r>
    </w:p>
    <w:p w14:paraId="18996596" w14:textId="77777777" w:rsidR="00D94A2E" w:rsidRDefault="00D94A2E" w:rsidP="00D94A2E">
      <w:pPr>
        <w:ind w:right="1746"/>
        <w:rPr>
          <w:b/>
          <w:sz w:val="28"/>
          <w:szCs w:val="28"/>
        </w:rPr>
      </w:pPr>
      <w:r>
        <w:rPr>
          <w:b/>
          <w:sz w:val="28"/>
          <w:szCs w:val="28"/>
        </w:rPr>
        <w:t xml:space="preserve">годового </w:t>
      </w:r>
      <w:r w:rsidR="00555BF4">
        <w:rPr>
          <w:b/>
          <w:sz w:val="28"/>
          <w:szCs w:val="28"/>
        </w:rPr>
        <w:t xml:space="preserve">    </w:t>
      </w:r>
      <w:r>
        <w:rPr>
          <w:b/>
          <w:sz w:val="28"/>
          <w:szCs w:val="28"/>
        </w:rPr>
        <w:t xml:space="preserve">отчета </w:t>
      </w:r>
      <w:r w:rsidR="00555BF4">
        <w:rPr>
          <w:b/>
          <w:sz w:val="28"/>
          <w:szCs w:val="28"/>
        </w:rPr>
        <w:t xml:space="preserve">   </w:t>
      </w:r>
      <w:r>
        <w:rPr>
          <w:b/>
          <w:sz w:val="28"/>
          <w:szCs w:val="28"/>
        </w:rPr>
        <w:t xml:space="preserve">об </w:t>
      </w:r>
      <w:r w:rsidR="00555BF4">
        <w:rPr>
          <w:b/>
          <w:sz w:val="28"/>
          <w:szCs w:val="28"/>
        </w:rPr>
        <w:t xml:space="preserve">   </w:t>
      </w:r>
      <w:r>
        <w:rPr>
          <w:b/>
          <w:sz w:val="28"/>
          <w:szCs w:val="28"/>
        </w:rPr>
        <w:t xml:space="preserve">исполнении </w:t>
      </w:r>
      <w:r w:rsidR="00555BF4">
        <w:rPr>
          <w:b/>
          <w:sz w:val="28"/>
          <w:szCs w:val="28"/>
        </w:rPr>
        <w:t xml:space="preserve">    </w:t>
      </w:r>
      <w:r>
        <w:rPr>
          <w:b/>
          <w:sz w:val="28"/>
          <w:szCs w:val="28"/>
        </w:rPr>
        <w:t>бюджета</w:t>
      </w:r>
    </w:p>
    <w:p w14:paraId="4FDAFC57" w14:textId="77777777" w:rsidR="00D94A2E" w:rsidRDefault="00D94A2E" w:rsidP="00D94A2E">
      <w:pPr>
        <w:ind w:right="1746"/>
        <w:rPr>
          <w:sz w:val="28"/>
          <w:szCs w:val="28"/>
        </w:rPr>
      </w:pPr>
      <w:r>
        <w:rPr>
          <w:b/>
          <w:sz w:val="28"/>
          <w:szCs w:val="28"/>
        </w:rPr>
        <w:t>Гаврилово-Посадского муниципального района</w:t>
      </w:r>
    </w:p>
    <w:p w14:paraId="1F0F6F12" w14:textId="77777777" w:rsidR="00D94A2E" w:rsidRDefault="00D94A2E" w:rsidP="00D94A2E">
      <w:pPr>
        <w:ind w:right="1746"/>
        <w:rPr>
          <w:sz w:val="28"/>
          <w:szCs w:val="28"/>
        </w:rPr>
      </w:pPr>
    </w:p>
    <w:p w14:paraId="2E24DABC" w14:textId="77777777" w:rsidR="00D94A2E" w:rsidRDefault="00D94A2E" w:rsidP="00D94A2E">
      <w:pPr>
        <w:ind w:right="1"/>
        <w:jc w:val="both"/>
        <w:rPr>
          <w:sz w:val="28"/>
          <w:szCs w:val="28"/>
        </w:rPr>
      </w:pPr>
      <w:r>
        <w:rPr>
          <w:sz w:val="28"/>
          <w:szCs w:val="28"/>
        </w:rPr>
        <w:t xml:space="preserve">       В соответствии с Бюджетным кодексом Российской Федерации, Уставом Гаврилово-Посадского муниципального района, решением Гаврилово-Посадского районного Совета де</w:t>
      </w:r>
      <w:r w:rsidR="00E14963">
        <w:rPr>
          <w:sz w:val="28"/>
          <w:szCs w:val="28"/>
        </w:rPr>
        <w:t>путатов от 24.06.2009 № 224 «О П</w:t>
      </w:r>
      <w:r>
        <w:rPr>
          <w:sz w:val="28"/>
          <w:szCs w:val="28"/>
        </w:rPr>
        <w:t>оложении о бюджетном процессе в Гаврилово-Посадском муниципальном районе» Совет Гаврилово-Посадского муниципального района РЕШИЛ:</w:t>
      </w:r>
    </w:p>
    <w:p w14:paraId="56E825ED" w14:textId="77777777" w:rsidR="00A3337A" w:rsidRDefault="00A3337A" w:rsidP="00D94A2E">
      <w:pPr>
        <w:ind w:right="1"/>
        <w:jc w:val="both"/>
        <w:rPr>
          <w:sz w:val="28"/>
          <w:szCs w:val="28"/>
        </w:rPr>
      </w:pPr>
      <w:r>
        <w:rPr>
          <w:sz w:val="28"/>
          <w:szCs w:val="28"/>
        </w:rPr>
        <w:t xml:space="preserve">       1. Принять Порядок осуществления внешней проверки годового отчета об исполнении бюджета Гаврилово-Посадского муниципального района согласно приложению.</w:t>
      </w:r>
    </w:p>
    <w:p w14:paraId="2303E7D1" w14:textId="77777777" w:rsidR="00A3337A" w:rsidRDefault="00A3337A" w:rsidP="00D94A2E">
      <w:pPr>
        <w:ind w:right="1"/>
        <w:jc w:val="both"/>
        <w:rPr>
          <w:sz w:val="28"/>
          <w:szCs w:val="28"/>
        </w:rPr>
      </w:pPr>
      <w:r>
        <w:rPr>
          <w:sz w:val="28"/>
          <w:szCs w:val="28"/>
        </w:rPr>
        <w:t xml:space="preserve">       2. Настоящее решение вступает в силу с момента подписания.</w:t>
      </w:r>
    </w:p>
    <w:p w14:paraId="67E0F3EC" w14:textId="77777777" w:rsidR="00A3337A" w:rsidRDefault="00A3337A" w:rsidP="00D94A2E">
      <w:pPr>
        <w:ind w:right="1"/>
        <w:jc w:val="both"/>
        <w:rPr>
          <w:sz w:val="28"/>
          <w:szCs w:val="28"/>
        </w:rPr>
      </w:pPr>
      <w:r>
        <w:rPr>
          <w:sz w:val="28"/>
          <w:szCs w:val="28"/>
        </w:rPr>
        <w:t xml:space="preserve">       3. Опубликовать настоящее решение в сборнике «Вестник Гаврилово-Посадского муниципального района» и разместить на официальном сайте Гаврилово-Посадского муниципального района.</w:t>
      </w:r>
    </w:p>
    <w:p w14:paraId="3BFA8B03" w14:textId="77777777" w:rsidR="00A3337A" w:rsidRDefault="00A3337A" w:rsidP="00D94A2E">
      <w:pPr>
        <w:ind w:right="1"/>
        <w:jc w:val="both"/>
        <w:rPr>
          <w:sz w:val="28"/>
          <w:szCs w:val="28"/>
        </w:rPr>
      </w:pPr>
    </w:p>
    <w:p w14:paraId="15B3C99C" w14:textId="77777777" w:rsidR="00555BF4" w:rsidRDefault="00555BF4" w:rsidP="00D94A2E">
      <w:pPr>
        <w:ind w:right="1"/>
        <w:jc w:val="both"/>
        <w:rPr>
          <w:b/>
          <w:sz w:val="28"/>
          <w:szCs w:val="28"/>
        </w:rPr>
      </w:pPr>
    </w:p>
    <w:p w14:paraId="2D4A1F25" w14:textId="77777777" w:rsidR="00555BF4" w:rsidRDefault="00555BF4" w:rsidP="00D94A2E">
      <w:pPr>
        <w:ind w:right="1"/>
        <w:jc w:val="both"/>
        <w:rPr>
          <w:b/>
          <w:sz w:val="28"/>
          <w:szCs w:val="28"/>
        </w:rPr>
      </w:pPr>
    </w:p>
    <w:p w14:paraId="0F998E22" w14:textId="77777777" w:rsidR="00A3337A" w:rsidRDefault="00A3337A" w:rsidP="00D94A2E">
      <w:pPr>
        <w:ind w:right="1"/>
        <w:jc w:val="both"/>
        <w:rPr>
          <w:b/>
          <w:sz w:val="28"/>
          <w:szCs w:val="28"/>
        </w:rPr>
      </w:pPr>
      <w:r>
        <w:rPr>
          <w:b/>
          <w:sz w:val="28"/>
          <w:szCs w:val="28"/>
        </w:rPr>
        <w:t>Глава Гаврилово-Посадского</w:t>
      </w:r>
    </w:p>
    <w:p w14:paraId="10EE70F7" w14:textId="77777777" w:rsidR="00A3337A" w:rsidRDefault="00A3337A" w:rsidP="00D94A2E">
      <w:pPr>
        <w:ind w:right="1"/>
        <w:jc w:val="both"/>
        <w:rPr>
          <w:b/>
          <w:sz w:val="28"/>
          <w:szCs w:val="28"/>
        </w:rPr>
      </w:pPr>
      <w:r>
        <w:rPr>
          <w:b/>
          <w:sz w:val="28"/>
          <w:szCs w:val="28"/>
        </w:rPr>
        <w:t xml:space="preserve">муниципального района                                             </w:t>
      </w:r>
      <w:r w:rsidR="006C3D3E">
        <w:rPr>
          <w:b/>
          <w:sz w:val="28"/>
          <w:szCs w:val="28"/>
        </w:rPr>
        <w:t xml:space="preserve">                  </w:t>
      </w:r>
      <w:r>
        <w:rPr>
          <w:b/>
          <w:sz w:val="28"/>
          <w:szCs w:val="28"/>
        </w:rPr>
        <w:t>С. Сухов</w:t>
      </w:r>
    </w:p>
    <w:p w14:paraId="26707991" w14:textId="77777777" w:rsidR="00A3337A" w:rsidRDefault="00A3337A" w:rsidP="00D94A2E">
      <w:pPr>
        <w:ind w:right="1"/>
        <w:jc w:val="both"/>
        <w:rPr>
          <w:b/>
          <w:sz w:val="28"/>
          <w:szCs w:val="28"/>
        </w:rPr>
      </w:pPr>
    </w:p>
    <w:p w14:paraId="43F46E3E" w14:textId="77777777" w:rsidR="00A3337A" w:rsidRPr="002B4EC1" w:rsidRDefault="00A3337A" w:rsidP="00D94A2E">
      <w:pPr>
        <w:ind w:right="1"/>
        <w:jc w:val="both"/>
        <w:rPr>
          <w:sz w:val="24"/>
          <w:szCs w:val="24"/>
        </w:rPr>
      </w:pPr>
      <w:r w:rsidRPr="002B4EC1">
        <w:rPr>
          <w:sz w:val="24"/>
          <w:szCs w:val="24"/>
        </w:rPr>
        <w:t>г. Гаврилов Посад</w:t>
      </w:r>
    </w:p>
    <w:p w14:paraId="13360DB4" w14:textId="77777777" w:rsidR="00A3337A" w:rsidRPr="002B4EC1" w:rsidRDefault="002A3240" w:rsidP="00D94A2E">
      <w:pPr>
        <w:ind w:right="1"/>
        <w:jc w:val="both"/>
        <w:rPr>
          <w:sz w:val="24"/>
          <w:szCs w:val="24"/>
        </w:rPr>
      </w:pPr>
      <w:r w:rsidRPr="002B4EC1">
        <w:rPr>
          <w:sz w:val="24"/>
          <w:szCs w:val="24"/>
        </w:rPr>
        <w:t>26 января</w:t>
      </w:r>
      <w:r w:rsidR="00A5214C" w:rsidRPr="002B4EC1">
        <w:rPr>
          <w:sz w:val="24"/>
          <w:szCs w:val="24"/>
        </w:rPr>
        <w:t xml:space="preserve"> 2011 года</w:t>
      </w:r>
    </w:p>
    <w:p w14:paraId="1BB86951" w14:textId="77777777" w:rsidR="00A5214C" w:rsidRPr="002B4EC1" w:rsidRDefault="002A3240" w:rsidP="00D94A2E">
      <w:pPr>
        <w:ind w:right="1"/>
        <w:jc w:val="both"/>
        <w:rPr>
          <w:sz w:val="24"/>
          <w:szCs w:val="24"/>
        </w:rPr>
      </w:pPr>
      <w:r w:rsidRPr="002B4EC1">
        <w:rPr>
          <w:sz w:val="24"/>
          <w:szCs w:val="24"/>
        </w:rPr>
        <w:t>№</w:t>
      </w:r>
      <w:r w:rsidR="00EF5B06" w:rsidRPr="002B4EC1">
        <w:rPr>
          <w:sz w:val="24"/>
          <w:szCs w:val="24"/>
        </w:rPr>
        <w:t xml:space="preserve"> </w:t>
      </w:r>
      <w:r w:rsidR="000D08B0" w:rsidRPr="002B4EC1">
        <w:rPr>
          <w:sz w:val="24"/>
          <w:szCs w:val="24"/>
        </w:rPr>
        <w:t>54</w:t>
      </w:r>
    </w:p>
    <w:p w14:paraId="0CAD0160" w14:textId="77777777" w:rsidR="00D94A2E" w:rsidRDefault="00D94A2E" w:rsidP="00D94A2E">
      <w:pPr>
        <w:spacing w:line="360" w:lineRule="auto"/>
        <w:ind w:right="1745"/>
        <w:jc w:val="both"/>
        <w:rPr>
          <w:b/>
          <w:sz w:val="28"/>
          <w:szCs w:val="28"/>
        </w:rPr>
      </w:pPr>
    </w:p>
    <w:p w14:paraId="641A7526" w14:textId="77777777" w:rsidR="00E41AC8" w:rsidRDefault="00E41AC8" w:rsidP="00D94A2E">
      <w:pPr>
        <w:spacing w:line="360" w:lineRule="auto"/>
        <w:ind w:right="1745"/>
        <w:jc w:val="both"/>
        <w:rPr>
          <w:b/>
          <w:sz w:val="28"/>
          <w:szCs w:val="28"/>
        </w:rPr>
      </w:pPr>
    </w:p>
    <w:p w14:paraId="660D1243" w14:textId="77777777" w:rsidR="00392D1A" w:rsidRDefault="00392D1A" w:rsidP="00E41AC8">
      <w:pPr>
        <w:ind w:left="-426" w:right="-1"/>
        <w:jc w:val="right"/>
        <w:rPr>
          <w:sz w:val="28"/>
          <w:szCs w:val="28"/>
        </w:rPr>
      </w:pPr>
    </w:p>
    <w:p w14:paraId="1E827DEB" w14:textId="77777777" w:rsidR="00E41AC8" w:rsidRDefault="00E41AC8" w:rsidP="00E41AC8">
      <w:pPr>
        <w:ind w:left="-426" w:right="-1"/>
        <w:jc w:val="right"/>
        <w:rPr>
          <w:sz w:val="28"/>
          <w:szCs w:val="28"/>
        </w:rPr>
      </w:pPr>
      <w:r>
        <w:rPr>
          <w:sz w:val="28"/>
          <w:szCs w:val="28"/>
        </w:rPr>
        <w:lastRenderedPageBreak/>
        <w:t>Приложение к решению Совета</w:t>
      </w:r>
    </w:p>
    <w:p w14:paraId="0F25513A" w14:textId="77777777" w:rsidR="00E41AC8" w:rsidRDefault="00E41AC8" w:rsidP="00E41AC8">
      <w:pPr>
        <w:ind w:left="-426" w:right="-1"/>
        <w:jc w:val="right"/>
        <w:rPr>
          <w:sz w:val="28"/>
          <w:szCs w:val="28"/>
        </w:rPr>
      </w:pPr>
      <w:r>
        <w:rPr>
          <w:sz w:val="28"/>
          <w:szCs w:val="28"/>
        </w:rPr>
        <w:t xml:space="preserve">Гаврилово-Посадского муниципального района </w:t>
      </w:r>
    </w:p>
    <w:p w14:paraId="25A9E208" w14:textId="77777777" w:rsidR="00E41AC8" w:rsidRDefault="00E977A0" w:rsidP="00E41AC8">
      <w:pPr>
        <w:ind w:left="-426" w:right="-1"/>
        <w:jc w:val="right"/>
        <w:rPr>
          <w:sz w:val="28"/>
          <w:szCs w:val="28"/>
        </w:rPr>
      </w:pPr>
      <w:r>
        <w:rPr>
          <w:sz w:val="28"/>
          <w:szCs w:val="28"/>
        </w:rPr>
        <w:t>от  26.01.2011  №54</w:t>
      </w:r>
    </w:p>
    <w:p w14:paraId="01511D15" w14:textId="77777777" w:rsidR="00E41AC8" w:rsidRDefault="00E41AC8" w:rsidP="00E41AC8">
      <w:pPr>
        <w:ind w:left="-426" w:right="-1"/>
        <w:rPr>
          <w:sz w:val="28"/>
          <w:szCs w:val="28"/>
        </w:rPr>
      </w:pPr>
    </w:p>
    <w:p w14:paraId="1FD56FBE" w14:textId="77777777" w:rsidR="00E41AC8" w:rsidRDefault="00E41AC8" w:rsidP="00E41AC8">
      <w:pPr>
        <w:ind w:left="-426" w:right="-1"/>
        <w:rPr>
          <w:sz w:val="28"/>
          <w:szCs w:val="28"/>
        </w:rPr>
      </w:pPr>
    </w:p>
    <w:p w14:paraId="5A2C9FF1" w14:textId="77777777" w:rsidR="00E41AC8" w:rsidRDefault="00E41AC8" w:rsidP="00E41AC8">
      <w:pPr>
        <w:ind w:left="-426" w:right="-1"/>
        <w:jc w:val="center"/>
        <w:rPr>
          <w:b/>
          <w:sz w:val="28"/>
          <w:szCs w:val="28"/>
        </w:rPr>
      </w:pPr>
    </w:p>
    <w:p w14:paraId="7D00D6AC" w14:textId="77777777" w:rsidR="00E41AC8" w:rsidRDefault="00E41AC8" w:rsidP="00E41AC8">
      <w:pPr>
        <w:ind w:left="-426" w:right="-1"/>
        <w:jc w:val="center"/>
        <w:rPr>
          <w:b/>
          <w:sz w:val="28"/>
          <w:szCs w:val="28"/>
        </w:rPr>
      </w:pPr>
    </w:p>
    <w:p w14:paraId="24387F38" w14:textId="77777777" w:rsidR="00E41AC8" w:rsidRDefault="00E41AC8" w:rsidP="00E41AC8">
      <w:pPr>
        <w:ind w:left="-426" w:right="-1"/>
        <w:jc w:val="center"/>
        <w:rPr>
          <w:b/>
          <w:sz w:val="28"/>
          <w:szCs w:val="28"/>
        </w:rPr>
      </w:pPr>
    </w:p>
    <w:p w14:paraId="26754F34" w14:textId="77777777" w:rsidR="00E41AC8" w:rsidRDefault="00E41AC8" w:rsidP="00E41AC8">
      <w:pPr>
        <w:ind w:left="-426" w:right="-1"/>
        <w:jc w:val="center"/>
        <w:rPr>
          <w:b/>
          <w:sz w:val="28"/>
          <w:szCs w:val="28"/>
        </w:rPr>
      </w:pPr>
      <w:r>
        <w:rPr>
          <w:b/>
          <w:sz w:val="28"/>
          <w:szCs w:val="28"/>
        </w:rPr>
        <w:t>ПОРЯДОК</w:t>
      </w:r>
    </w:p>
    <w:p w14:paraId="7D6C38C8" w14:textId="77777777" w:rsidR="00E41AC8" w:rsidRDefault="00E41AC8" w:rsidP="00E41AC8">
      <w:pPr>
        <w:ind w:left="-426" w:right="-1"/>
        <w:jc w:val="center"/>
        <w:rPr>
          <w:b/>
          <w:sz w:val="28"/>
          <w:szCs w:val="28"/>
        </w:rPr>
      </w:pPr>
      <w:r>
        <w:rPr>
          <w:b/>
          <w:sz w:val="28"/>
          <w:szCs w:val="28"/>
        </w:rPr>
        <w:t>осуществления внешней проверки годового отчета</w:t>
      </w:r>
    </w:p>
    <w:p w14:paraId="3BCB4805" w14:textId="77777777" w:rsidR="00E41AC8" w:rsidRDefault="00E41AC8" w:rsidP="00E41AC8">
      <w:pPr>
        <w:ind w:left="-426" w:right="-1"/>
        <w:jc w:val="center"/>
        <w:rPr>
          <w:b/>
          <w:sz w:val="28"/>
          <w:szCs w:val="28"/>
        </w:rPr>
      </w:pPr>
      <w:r>
        <w:rPr>
          <w:b/>
          <w:sz w:val="28"/>
          <w:szCs w:val="28"/>
        </w:rPr>
        <w:t>об исполнении бюджета Гаврилово-Посадского муниципального района</w:t>
      </w:r>
    </w:p>
    <w:p w14:paraId="0096A8EF" w14:textId="77777777" w:rsidR="00E41AC8" w:rsidRDefault="00E41AC8" w:rsidP="00E41AC8">
      <w:pPr>
        <w:ind w:left="-426" w:right="-1"/>
        <w:rPr>
          <w:sz w:val="28"/>
          <w:szCs w:val="28"/>
        </w:rPr>
      </w:pPr>
    </w:p>
    <w:p w14:paraId="2EDB8662" w14:textId="77777777" w:rsidR="00E41AC8" w:rsidRDefault="00E41AC8" w:rsidP="00E41AC8">
      <w:pPr>
        <w:ind w:left="-426" w:right="-1"/>
        <w:jc w:val="center"/>
        <w:rPr>
          <w:sz w:val="28"/>
          <w:szCs w:val="28"/>
        </w:rPr>
      </w:pPr>
    </w:p>
    <w:p w14:paraId="36BF21DD" w14:textId="77777777" w:rsidR="00E41AC8" w:rsidRDefault="00E41AC8" w:rsidP="00E41AC8">
      <w:pPr>
        <w:ind w:left="-426" w:right="-1"/>
        <w:jc w:val="both"/>
        <w:rPr>
          <w:sz w:val="28"/>
          <w:szCs w:val="28"/>
        </w:rPr>
      </w:pPr>
      <w:r>
        <w:rPr>
          <w:sz w:val="28"/>
          <w:szCs w:val="28"/>
        </w:rPr>
        <w:t xml:space="preserve">       1. Настоящий Порядок осуществления внешней проверки годового отчета об исполнении бюджета Гаврилово-Посадского района (далее – Порядок) разработан в целях реализации норм Бюджетного кодекса Российской Федерации и определяет права и обязанности участников бюджетного процесса при осуществлении внешней проверки годового отчета об исполнении бюджета Гаврилово-Посадского муниципального района, состав и сроки представления бюджетной отчетности в рамках внешней проверки.</w:t>
      </w:r>
    </w:p>
    <w:p w14:paraId="5D82EC78" w14:textId="77777777" w:rsidR="00E41AC8" w:rsidRDefault="00E41AC8" w:rsidP="00E41AC8">
      <w:pPr>
        <w:ind w:left="-426" w:right="-1"/>
        <w:jc w:val="both"/>
        <w:rPr>
          <w:sz w:val="28"/>
          <w:szCs w:val="28"/>
        </w:rPr>
      </w:pPr>
      <w:r>
        <w:rPr>
          <w:sz w:val="28"/>
          <w:szCs w:val="28"/>
        </w:rPr>
        <w:t xml:space="preserve">       2. Годовой отчет об исполнении бюджета Гаврилово-Посадского муниципального района (далее – годовой отчет об исполнении бюджета) до его рассмотрении в Совете Гаврилово-Посадского муниципального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Гаврилово-Посадского муниципального района (далее – бюджет).</w:t>
      </w:r>
    </w:p>
    <w:p w14:paraId="02B69D33" w14:textId="77777777" w:rsidR="00E41AC8" w:rsidRDefault="00E41AC8" w:rsidP="00E41AC8">
      <w:pPr>
        <w:ind w:left="-426" w:right="-1"/>
        <w:jc w:val="both"/>
        <w:rPr>
          <w:sz w:val="28"/>
          <w:szCs w:val="28"/>
        </w:rPr>
      </w:pPr>
      <w:r>
        <w:rPr>
          <w:sz w:val="28"/>
          <w:szCs w:val="28"/>
        </w:rPr>
        <w:t xml:space="preserve">       Внешняя проверка годового отчета об исполнении бюджета осуществляется Комиссией по бюджету и прогнозу социально-экономического развития (далее – Комиссия) в соответствии с настоящим Порядком.</w:t>
      </w:r>
    </w:p>
    <w:p w14:paraId="32B96CB1" w14:textId="77777777" w:rsidR="00E41AC8" w:rsidRDefault="00E41AC8" w:rsidP="00E41AC8">
      <w:pPr>
        <w:ind w:left="-426" w:right="-1"/>
        <w:jc w:val="both"/>
        <w:rPr>
          <w:sz w:val="28"/>
          <w:szCs w:val="28"/>
        </w:rPr>
      </w:pPr>
      <w:r>
        <w:rPr>
          <w:sz w:val="28"/>
          <w:szCs w:val="28"/>
        </w:rPr>
        <w:t xml:space="preserve">       Программа внешней проверки годового отчета об исполнении бюджета утверждается председателем Комиссии.</w:t>
      </w:r>
    </w:p>
    <w:p w14:paraId="0E8BA0DE" w14:textId="77777777" w:rsidR="00E41AC8" w:rsidRDefault="00E41AC8" w:rsidP="00E41AC8">
      <w:pPr>
        <w:ind w:left="-426" w:right="-1"/>
        <w:jc w:val="both"/>
        <w:rPr>
          <w:sz w:val="28"/>
          <w:szCs w:val="28"/>
        </w:rPr>
      </w:pPr>
      <w:r>
        <w:rPr>
          <w:sz w:val="28"/>
          <w:szCs w:val="28"/>
        </w:rPr>
        <w:t xml:space="preserve">       3. Администрация Гаврилово-Посадского муниципального района не позднее     1 апреля года, следующего за отчетным, представляет в Комиссию годовой отчет об исполнении бюджета, в том числе в электронном виде, для подготовки заключения.</w:t>
      </w:r>
    </w:p>
    <w:p w14:paraId="1DA7119C" w14:textId="77777777" w:rsidR="00E41AC8" w:rsidRDefault="00E41AC8" w:rsidP="00E41AC8">
      <w:pPr>
        <w:ind w:left="-426" w:right="-1"/>
        <w:jc w:val="both"/>
        <w:rPr>
          <w:sz w:val="28"/>
          <w:szCs w:val="28"/>
        </w:rPr>
      </w:pPr>
      <w:r>
        <w:rPr>
          <w:sz w:val="28"/>
          <w:szCs w:val="28"/>
        </w:rPr>
        <w:t xml:space="preserve">       Годовой отчет об исполнении бюджета представляется по установленной форме.</w:t>
      </w:r>
    </w:p>
    <w:p w14:paraId="2D5B408D" w14:textId="77777777" w:rsidR="00E41AC8" w:rsidRDefault="00E41AC8" w:rsidP="00E41AC8">
      <w:pPr>
        <w:ind w:left="-426" w:right="-1"/>
        <w:jc w:val="both"/>
        <w:rPr>
          <w:sz w:val="28"/>
          <w:szCs w:val="28"/>
        </w:rPr>
      </w:pPr>
      <w:r>
        <w:rPr>
          <w:sz w:val="28"/>
          <w:szCs w:val="28"/>
        </w:rPr>
        <w:t xml:space="preserve">       4. Комиссия готовит заключение  на отчет об исполнении бюджета на основании данных внешней проверки годовой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(далее – главные администраторы бюджетных средств) в течение не более 1 месяца после поступления отчета в Комиссию, используя материалы и результаты проведенных контрольных и экспертно-аналитических мероприятий, проверки Финансового управления администрации Гаврилово-Посадского </w:t>
      </w:r>
      <w:r>
        <w:rPr>
          <w:sz w:val="28"/>
          <w:szCs w:val="28"/>
        </w:rPr>
        <w:lastRenderedPageBreak/>
        <w:t>муниципального района (далее – Финансовое управление) и проверок годовой бюджетной отчетности главных администраторов бюджетных средств.</w:t>
      </w:r>
    </w:p>
    <w:p w14:paraId="20C82183" w14:textId="77777777" w:rsidR="00E41AC8" w:rsidRDefault="00E41AC8" w:rsidP="00E41AC8">
      <w:pPr>
        <w:ind w:left="-426" w:right="-1"/>
        <w:jc w:val="both"/>
        <w:rPr>
          <w:sz w:val="28"/>
          <w:szCs w:val="28"/>
        </w:rPr>
      </w:pPr>
      <w:r>
        <w:rPr>
          <w:sz w:val="28"/>
          <w:szCs w:val="28"/>
        </w:rPr>
        <w:t xml:space="preserve">       5. Комиссия рассматривает достоверность отчетности главных администраторов бюджетных средств на предмет:</w:t>
      </w:r>
    </w:p>
    <w:p w14:paraId="38BA7296" w14:textId="77777777" w:rsidR="00E41AC8" w:rsidRDefault="00E41AC8" w:rsidP="00E41AC8">
      <w:pPr>
        <w:ind w:left="-426" w:right="-1"/>
        <w:jc w:val="both"/>
        <w:rPr>
          <w:sz w:val="28"/>
          <w:szCs w:val="28"/>
        </w:rPr>
      </w:pPr>
      <w:r>
        <w:rPr>
          <w:sz w:val="28"/>
          <w:szCs w:val="28"/>
        </w:rPr>
        <w:t xml:space="preserve">       1) полноты  и правильности отражения в годовой бюджетной отчетности главных администраторов доходов бюджета объемов доходов, закрепленных за соответствующими главными администраторами доходов бюджета;</w:t>
      </w:r>
    </w:p>
    <w:p w14:paraId="63CAAFB8" w14:textId="77777777" w:rsidR="00E41AC8" w:rsidRDefault="00E41AC8" w:rsidP="00E41AC8">
      <w:pPr>
        <w:ind w:left="-426" w:right="-1"/>
        <w:jc w:val="both"/>
        <w:rPr>
          <w:sz w:val="28"/>
          <w:szCs w:val="28"/>
        </w:rPr>
      </w:pPr>
      <w:r>
        <w:rPr>
          <w:sz w:val="28"/>
          <w:szCs w:val="28"/>
        </w:rPr>
        <w:t xml:space="preserve">       2) полноты и правильности отражения в годовой бюджетной отчетности главных распорядителей средств бюджета объемов осуществления расходов, которые были предусмотрены в бюджетных росписях главных распорядителей средств бюджета;</w:t>
      </w:r>
    </w:p>
    <w:p w14:paraId="71C40DC4" w14:textId="77777777" w:rsidR="00E41AC8" w:rsidRDefault="00E41AC8" w:rsidP="00E41AC8">
      <w:pPr>
        <w:ind w:left="-426" w:right="-1"/>
        <w:jc w:val="both"/>
        <w:rPr>
          <w:sz w:val="28"/>
          <w:szCs w:val="28"/>
        </w:rPr>
      </w:pPr>
      <w:r>
        <w:rPr>
          <w:sz w:val="28"/>
          <w:szCs w:val="28"/>
        </w:rPr>
        <w:t xml:space="preserve">       3) полноты и правильности отражения в годовой бюджетной отчетности главных администраторов источников финансирования дефицита бюджета объемов поступлений источников финансирования дефицита бюджета, а также объемов бюджетных ассигнований, использованных для погашения источников финансирования дефицита бюджета.</w:t>
      </w:r>
    </w:p>
    <w:p w14:paraId="095115F0" w14:textId="77777777" w:rsidR="00E41AC8" w:rsidRDefault="00E41AC8" w:rsidP="00E41AC8">
      <w:pPr>
        <w:ind w:left="-426" w:right="-1"/>
        <w:jc w:val="both"/>
        <w:rPr>
          <w:sz w:val="28"/>
          <w:szCs w:val="28"/>
        </w:rPr>
      </w:pPr>
      <w:r>
        <w:rPr>
          <w:sz w:val="28"/>
          <w:szCs w:val="28"/>
        </w:rPr>
        <w:t xml:space="preserve">       6. Главные администраторы средств бюджета не позднее 10 марта текущего года представляют в Комиссию заверенные копии годовой бюджетной отчетности, в том числе в электронном виде.</w:t>
      </w:r>
    </w:p>
    <w:p w14:paraId="06C343E0" w14:textId="77777777" w:rsidR="00E41AC8" w:rsidRDefault="00E41AC8" w:rsidP="00E41AC8">
      <w:pPr>
        <w:ind w:left="-426" w:right="-1"/>
        <w:jc w:val="both"/>
        <w:rPr>
          <w:sz w:val="28"/>
          <w:szCs w:val="28"/>
        </w:rPr>
      </w:pPr>
      <w:r>
        <w:rPr>
          <w:sz w:val="28"/>
          <w:szCs w:val="28"/>
        </w:rPr>
        <w:t xml:space="preserve">       7. В период проведения внешней проверки годового отчета об исполнении бюджета главные администраторы средств бюджета обязаны на основании письменного запроса представлять Комиссии регистры бухгалтерского учета и первичные документы, послужившие основанием для составления бюджетной отчетности.</w:t>
      </w:r>
    </w:p>
    <w:p w14:paraId="0C0F97E2" w14:textId="77777777" w:rsidR="00E41AC8" w:rsidRDefault="00E41AC8" w:rsidP="00E41AC8">
      <w:pPr>
        <w:ind w:left="-426" w:right="-1"/>
        <w:jc w:val="both"/>
        <w:rPr>
          <w:sz w:val="28"/>
          <w:szCs w:val="28"/>
        </w:rPr>
      </w:pPr>
      <w:r>
        <w:rPr>
          <w:sz w:val="28"/>
          <w:szCs w:val="28"/>
        </w:rPr>
        <w:t xml:space="preserve">       8. Контрольные и экспертно-аналитические мероприятия, проводимые в рамках внешней проверки годового отчета об исполнении бюджета, устанавливаются в соответствующей программе, утверждаемой председателем Комиссии.</w:t>
      </w:r>
    </w:p>
    <w:p w14:paraId="4D4272B9" w14:textId="77777777" w:rsidR="00E41AC8" w:rsidRDefault="00E41AC8" w:rsidP="00E41AC8">
      <w:pPr>
        <w:ind w:left="-426" w:right="-1"/>
        <w:jc w:val="both"/>
        <w:rPr>
          <w:sz w:val="28"/>
          <w:szCs w:val="28"/>
        </w:rPr>
      </w:pPr>
      <w:r>
        <w:rPr>
          <w:sz w:val="28"/>
          <w:szCs w:val="28"/>
        </w:rPr>
        <w:t xml:space="preserve">       9. Не реже одного раза в три года Комиссией проводится проверка Финансового управления.</w:t>
      </w:r>
    </w:p>
    <w:p w14:paraId="0937F0D6" w14:textId="77777777" w:rsidR="00E41AC8" w:rsidRDefault="00E41AC8" w:rsidP="00E41AC8">
      <w:pPr>
        <w:ind w:left="-426" w:right="-1"/>
        <w:jc w:val="both"/>
        <w:rPr>
          <w:sz w:val="28"/>
          <w:szCs w:val="28"/>
        </w:rPr>
      </w:pPr>
      <w:r>
        <w:rPr>
          <w:sz w:val="28"/>
          <w:szCs w:val="28"/>
        </w:rPr>
        <w:t xml:space="preserve">       10. В заключении на годовой отчет об исполнении бюджета должны быть отражены следующие вопросы:</w:t>
      </w:r>
    </w:p>
    <w:p w14:paraId="421EFC1D" w14:textId="77777777" w:rsidR="00E41AC8" w:rsidRDefault="00E41AC8" w:rsidP="00E41AC8">
      <w:pPr>
        <w:ind w:left="-426" w:right="-1"/>
        <w:jc w:val="both"/>
        <w:rPr>
          <w:sz w:val="28"/>
          <w:szCs w:val="28"/>
        </w:rPr>
      </w:pPr>
      <w:r>
        <w:rPr>
          <w:sz w:val="28"/>
          <w:szCs w:val="28"/>
        </w:rPr>
        <w:t xml:space="preserve">       1) соответствие объема поступивших в бюджет доходов отраженным в отчете об исполнении бюджета доходам;</w:t>
      </w:r>
    </w:p>
    <w:p w14:paraId="39BAAB1E" w14:textId="77777777" w:rsidR="00E41AC8" w:rsidRDefault="00E41AC8" w:rsidP="00E41AC8">
      <w:pPr>
        <w:ind w:left="-426" w:right="-1"/>
        <w:jc w:val="both"/>
        <w:rPr>
          <w:sz w:val="28"/>
          <w:szCs w:val="28"/>
        </w:rPr>
      </w:pPr>
      <w:r>
        <w:rPr>
          <w:sz w:val="28"/>
          <w:szCs w:val="28"/>
        </w:rPr>
        <w:t xml:space="preserve">       2) соответствие отраженных в отчете об исполнении бюджета расходов объему произведенных при исполнении бюджета расходов;</w:t>
      </w:r>
    </w:p>
    <w:p w14:paraId="49437BC9" w14:textId="77777777" w:rsidR="00E41AC8" w:rsidRDefault="00E41AC8" w:rsidP="00E41AC8">
      <w:pPr>
        <w:ind w:left="-426" w:right="-1"/>
        <w:jc w:val="both"/>
        <w:rPr>
          <w:sz w:val="28"/>
          <w:szCs w:val="28"/>
        </w:rPr>
      </w:pPr>
      <w:r>
        <w:rPr>
          <w:sz w:val="28"/>
          <w:szCs w:val="28"/>
        </w:rPr>
        <w:t xml:space="preserve">       3) соответствие поступлений из источников финансирования дефицита бюджета отраженным в отчете об исполнении бюджета поступлениям;</w:t>
      </w:r>
    </w:p>
    <w:p w14:paraId="3CF09859" w14:textId="77777777" w:rsidR="00E41AC8" w:rsidRDefault="00E41AC8" w:rsidP="00E41AC8">
      <w:pPr>
        <w:ind w:left="-426" w:right="-1"/>
        <w:jc w:val="both"/>
        <w:rPr>
          <w:sz w:val="28"/>
          <w:szCs w:val="28"/>
        </w:rPr>
      </w:pPr>
      <w:r>
        <w:rPr>
          <w:sz w:val="28"/>
          <w:szCs w:val="28"/>
        </w:rPr>
        <w:t xml:space="preserve">       4) соблюдение установленного Бюджетным кодексом Российской Федерации предельного значения дефицита бюджета;</w:t>
      </w:r>
    </w:p>
    <w:p w14:paraId="75116F5C" w14:textId="77777777" w:rsidR="00E41AC8" w:rsidRDefault="00E41AC8" w:rsidP="00E41AC8">
      <w:pPr>
        <w:ind w:left="-426" w:right="-1"/>
        <w:jc w:val="both"/>
        <w:rPr>
          <w:sz w:val="28"/>
          <w:szCs w:val="28"/>
        </w:rPr>
      </w:pPr>
      <w:r>
        <w:rPr>
          <w:sz w:val="28"/>
          <w:szCs w:val="28"/>
        </w:rPr>
        <w:t xml:space="preserve">       5) соблюдение в отчетном финансовом году установленного Бюджетным кодексом Российской Федерации ограничения по предельному объему муниципального долга Гаврилово-Посадского муниципального района;</w:t>
      </w:r>
    </w:p>
    <w:p w14:paraId="38EA253E" w14:textId="77777777" w:rsidR="00E41AC8" w:rsidRDefault="00E41AC8" w:rsidP="00E41AC8">
      <w:pPr>
        <w:ind w:left="-426" w:right="-1"/>
        <w:jc w:val="both"/>
        <w:rPr>
          <w:sz w:val="28"/>
          <w:szCs w:val="28"/>
        </w:rPr>
      </w:pPr>
      <w:r>
        <w:rPr>
          <w:sz w:val="28"/>
          <w:szCs w:val="28"/>
        </w:rPr>
        <w:t xml:space="preserve">       6) соответствие объема расходов бюджета на обслуживание муниципального долга Гаврилово-Посадского муниципального района установленному Бюджетным кодексом Российской Федерации ограничению по предельному </w:t>
      </w:r>
      <w:r>
        <w:rPr>
          <w:sz w:val="28"/>
          <w:szCs w:val="28"/>
        </w:rPr>
        <w:lastRenderedPageBreak/>
        <w:t>объему расходов на обслуживание муниципального долга Гаврилово-Посадского муниципального района;</w:t>
      </w:r>
    </w:p>
    <w:p w14:paraId="09A38914" w14:textId="77777777" w:rsidR="00E41AC8" w:rsidRDefault="00E41AC8" w:rsidP="00E41AC8">
      <w:pPr>
        <w:ind w:left="-426" w:right="-1"/>
        <w:jc w:val="both"/>
        <w:rPr>
          <w:sz w:val="28"/>
          <w:szCs w:val="28"/>
        </w:rPr>
      </w:pPr>
      <w:r>
        <w:rPr>
          <w:sz w:val="28"/>
          <w:szCs w:val="28"/>
        </w:rPr>
        <w:t xml:space="preserve">       7) соответствие осуществленных муниципальных заимствований Гаврилово-Посадского муниципального района установленному Бюджетным кодексом Российской Федерации ограничению по предельному объему муниципальных заимствований Гаврилово-Посадского муниципального района;</w:t>
      </w:r>
    </w:p>
    <w:p w14:paraId="61CE77AA" w14:textId="77777777" w:rsidR="00E41AC8" w:rsidRDefault="00E41AC8" w:rsidP="00E41AC8">
      <w:pPr>
        <w:ind w:left="-426" w:right="-1"/>
        <w:jc w:val="both"/>
        <w:rPr>
          <w:sz w:val="28"/>
          <w:szCs w:val="28"/>
        </w:rPr>
      </w:pPr>
      <w:r>
        <w:rPr>
          <w:sz w:val="28"/>
          <w:szCs w:val="28"/>
        </w:rPr>
        <w:t xml:space="preserve">       8) правильность применения бюджетной классификации;</w:t>
      </w:r>
    </w:p>
    <w:p w14:paraId="48D1A5D3" w14:textId="77777777" w:rsidR="00E41AC8" w:rsidRDefault="00E41AC8" w:rsidP="00E41AC8">
      <w:pPr>
        <w:ind w:left="-426" w:right="-1"/>
        <w:jc w:val="both"/>
        <w:rPr>
          <w:sz w:val="28"/>
          <w:szCs w:val="28"/>
        </w:rPr>
      </w:pPr>
      <w:r>
        <w:rPr>
          <w:sz w:val="28"/>
          <w:szCs w:val="28"/>
        </w:rPr>
        <w:t xml:space="preserve">       9) иные вопросы, связанные с экономической и (или) правовой оценкой отчета об исполнении отчета за очередной финансовый год, определенные программой внешней проверки годового отчета об исполнении бюджета, утвержденной председателем Комиссии.</w:t>
      </w:r>
    </w:p>
    <w:p w14:paraId="2DD36D2A" w14:textId="77777777" w:rsidR="00E41AC8" w:rsidRDefault="00E41AC8" w:rsidP="00E41AC8">
      <w:pPr>
        <w:ind w:left="-426" w:right="-1"/>
        <w:jc w:val="both"/>
        <w:rPr>
          <w:sz w:val="28"/>
          <w:szCs w:val="28"/>
        </w:rPr>
      </w:pPr>
      <w:r>
        <w:rPr>
          <w:sz w:val="28"/>
          <w:szCs w:val="28"/>
        </w:rPr>
        <w:t xml:space="preserve">       11. При проведении в рамках внешней проверки годового отчета об исполнении бюджета проверки, предусмотренной пунктом 9 настоящего Порядка, в заключении на годовой отчет об исполнении бюджета дополнительно должны быть отражены следующие вопросы:</w:t>
      </w:r>
    </w:p>
    <w:p w14:paraId="230FB21C" w14:textId="77777777" w:rsidR="00E41AC8" w:rsidRDefault="00E41AC8" w:rsidP="00E41AC8">
      <w:pPr>
        <w:ind w:left="-426" w:right="-1"/>
        <w:jc w:val="both"/>
        <w:rPr>
          <w:sz w:val="28"/>
          <w:szCs w:val="28"/>
        </w:rPr>
      </w:pPr>
      <w:r>
        <w:rPr>
          <w:sz w:val="28"/>
          <w:szCs w:val="28"/>
        </w:rPr>
        <w:t xml:space="preserve">       - анализ представления и погашения бюджетных кредитов, заключения по выявленным фактам предоставления бюджетных кредитов с нарушением требований Бюджетного кодекса Российской Федерации;</w:t>
      </w:r>
    </w:p>
    <w:p w14:paraId="2C30AB73" w14:textId="77777777" w:rsidR="00E41AC8" w:rsidRDefault="00E41AC8" w:rsidP="00E41AC8">
      <w:pPr>
        <w:ind w:left="-426" w:right="-1"/>
        <w:jc w:val="both"/>
        <w:rPr>
          <w:sz w:val="28"/>
          <w:szCs w:val="28"/>
        </w:rPr>
      </w:pPr>
      <w:r>
        <w:rPr>
          <w:sz w:val="28"/>
          <w:szCs w:val="28"/>
        </w:rPr>
        <w:t xml:space="preserve">       - анализ предоставления обязательств по муниципальным гарантиям Гаврилово-Посадского муниципального района и их исполнения, заключения по выявленным фактам предоставления муниципальных гарантий с нарушением требований Бюджетного кодекса Российской Федерации, расследование каждого случая неисполнения обязательств, обеспеченных муниципальной гарантией, за счет средств бюджета;</w:t>
      </w:r>
    </w:p>
    <w:p w14:paraId="622E14FF" w14:textId="77777777" w:rsidR="00E41AC8" w:rsidRDefault="00E41AC8" w:rsidP="00E41AC8">
      <w:pPr>
        <w:ind w:left="-426" w:right="-1"/>
        <w:jc w:val="both"/>
        <w:rPr>
          <w:sz w:val="28"/>
          <w:szCs w:val="28"/>
        </w:rPr>
      </w:pPr>
      <w:r>
        <w:rPr>
          <w:sz w:val="28"/>
          <w:szCs w:val="28"/>
        </w:rPr>
        <w:t xml:space="preserve">       - анализ предоставления бюджетных инвестиций, анализ заключенных договоров с точки зрения обеспечения муниципальных интересов, заключения по выявленным фактам предоставления бюджетных инвестиций с нарушением Бюджетного кодекса Российской Федерации.</w:t>
      </w:r>
    </w:p>
    <w:p w14:paraId="1CE859A6" w14:textId="77777777" w:rsidR="00E41AC8" w:rsidRDefault="00E41AC8" w:rsidP="00E41AC8">
      <w:pPr>
        <w:ind w:left="-426" w:right="-1"/>
        <w:jc w:val="both"/>
        <w:rPr>
          <w:sz w:val="28"/>
          <w:szCs w:val="28"/>
        </w:rPr>
      </w:pPr>
      <w:r>
        <w:rPr>
          <w:sz w:val="28"/>
          <w:szCs w:val="28"/>
        </w:rPr>
        <w:t xml:space="preserve">       12. Заключение на годовой отчет об исполнении бюджета представляется Комиссией в Совет Гаврилово-Посадского муниципального района с одновременным направлением в администрацию Гаврилово-Посадского муниципального района.</w:t>
      </w:r>
    </w:p>
    <w:p w14:paraId="18C3F512" w14:textId="77777777" w:rsidR="00E41AC8" w:rsidRDefault="00E41AC8" w:rsidP="00E41AC8">
      <w:pPr>
        <w:ind w:left="-426" w:right="-1"/>
        <w:jc w:val="both"/>
        <w:rPr>
          <w:sz w:val="28"/>
          <w:szCs w:val="28"/>
        </w:rPr>
      </w:pPr>
    </w:p>
    <w:p w14:paraId="309D7D1F" w14:textId="77777777" w:rsidR="00E41AC8" w:rsidRDefault="00E41AC8" w:rsidP="00D94A2E">
      <w:pPr>
        <w:spacing w:line="360" w:lineRule="auto"/>
        <w:ind w:right="1745"/>
        <w:jc w:val="both"/>
        <w:rPr>
          <w:b/>
          <w:sz w:val="28"/>
          <w:szCs w:val="28"/>
        </w:rPr>
      </w:pPr>
    </w:p>
    <w:p w14:paraId="24D5CFFA" w14:textId="77777777" w:rsidR="00E41AC8" w:rsidRPr="00D94A2E" w:rsidRDefault="00E41AC8" w:rsidP="00D94A2E">
      <w:pPr>
        <w:spacing w:line="360" w:lineRule="auto"/>
        <w:ind w:right="1745"/>
        <w:jc w:val="both"/>
        <w:rPr>
          <w:b/>
          <w:sz w:val="28"/>
          <w:szCs w:val="28"/>
        </w:rPr>
      </w:pPr>
    </w:p>
    <w:p w14:paraId="399868C3" w14:textId="77777777" w:rsidR="00F20FCD" w:rsidRPr="005077C5" w:rsidRDefault="00F20FCD" w:rsidP="003C2BCD">
      <w:pPr>
        <w:shd w:val="clear" w:color="auto" w:fill="FFFFFF"/>
        <w:tabs>
          <w:tab w:val="left" w:pos="1594"/>
        </w:tabs>
        <w:spacing w:before="5"/>
        <w:jc w:val="both"/>
        <w:rPr>
          <w:b/>
          <w:color w:val="000000"/>
          <w:spacing w:val="-6"/>
          <w:sz w:val="28"/>
          <w:szCs w:val="28"/>
        </w:rPr>
      </w:pPr>
      <w:r w:rsidRPr="005077C5">
        <w:rPr>
          <w:b/>
          <w:color w:val="000000"/>
          <w:spacing w:val="-6"/>
          <w:sz w:val="28"/>
          <w:szCs w:val="28"/>
        </w:rPr>
        <w:t xml:space="preserve">                               </w:t>
      </w:r>
    </w:p>
    <w:sectPr w:rsidR="00F20FCD" w:rsidRPr="005077C5" w:rsidSect="00392D1A">
      <w:type w:val="continuous"/>
      <w:pgSz w:w="11909" w:h="16834"/>
      <w:pgMar w:top="284" w:right="851" w:bottom="1418"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7AD3"/>
    <w:rsid w:val="00000930"/>
    <w:rsid w:val="0002496B"/>
    <w:rsid w:val="0002580E"/>
    <w:rsid w:val="00040A91"/>
    <w:rsid w:val="000561F2"/>
    <w:rsid w:val="00056BB4"/>
    <w:rsid w:val="00064BEB"/>
    <w:rsid w:val="00066FD6"/>
    <w:rsid w:val="00085D60"/>
    <w:rsid w:val="000921C6"/>
    <w:rsid w:val="000C5200"/>
    <w:rsid w:val="000D08B0"/>
    <w:rsid w:val="000D78C7"/>
    <w:rsid w:val="000E7A57"/>
    <w:rsid w:val="00150235"/>
    <w:rsid w:val="0015450D"/>
    <w:rsid w:val="00156919"/>
    <w:rsid w:val="00172745"/>
    <w:rsid w:val="001C3DB2"/>
    <w:rsid w:val="001E54C3"/>
    <w:rsid w:val="002166B0"/>
    <w:rsid w:val="0022516D"/>
    <w:rsid w:val="002334A9"/>
    <w:rsid w:val="002A3240"/>
    <w:rsid w:val="002B4EC1"/>
    <w:rsid w:val="0033086F"/>
    <w:rsid w:val="003358B2"/>
    <w:rsid w:val="00392D1A"/>
    <w:rsid w:val="003B258F"/>
    <w:rsid w:val="003B6374"/>
    <w:rsid w:val="003C2BCD"/>
    <w:rsid w:val="003F5E89"/>
    <w:rsid w:val="004325D6"/>
    <w:rsid w:val="004720E3"/>
    <w:rsid w:val="004D2701"/>
    <w:rsid w:val="004D277D"/>
    <w:rsid w:val="004F7AD3"/>
    <w:rsid w:val="0050205C"/>
    <w:rsid w:val="005077C5"/>
    <w:rsid w:val="0053560A"/>
    <w:rsid w:val="00555BF4"/>
    <w:rsid w:val="00591CE5"/>
    <w:rsid w:val="005B1A98"/>
    <w:rsid w:val="00616CF4"/>
    <w:rsid w:val="0066541F"/>
    <w:rsid w:val="006A1FC5"/>
    <w:rsid w:val="006B0581"/>
    <w:rsid w:val="006B70BC"/>
    <w:rsid w:val="006C3D3E"/>
    <w:rsid w:val="006E0411"/>
    <w:rsid w:val="006E5243"/>
    <w:rsid w:val="00700579"/>
    <w:rsid w:val="0070322C"/>
    <w:rsid w:val="0072171E"/>
    <w:rsid w:val="007305F3"/>
    <w:rsid w:val="00731D57"/>
    <w:rsid w:val="00771234"/>
    <w:rsid w:val="00777EDA"/>
    <w:rsid w:val="00780999"/>
    <w:rsid w:val="0079515B"/>
    <w:rsid w:val="007A4629"/>
    <w:rsid w:val="007E7C0D"/>
    <w:rsid w:val="00807154"/>
    <w:rsid w:val="0084792B"/>
    <w:rsid w:val="00861DA7"/>
    <w:rsid w:val="00892644"/>
    <w:rsid w:val="008C60D8"/>
    <w:rsid w:val="008C6B1C"/>
    <w:rsid w:val="008D676E"/>
    <w:rsid w:val="009012FA"/>
    <w:rsid w:val="00923D0F"/>
    <w:rsid w:val="00961AA2"/>
    <w:rsid w:val="00965262"/>
    <w:rsid w:val="00974243"/>
    <w:rsid w:val="00975421"/>
    <w:rsid w:val="009B56E4"/>
    <w:rsid w:val="009C3125"/>
    <w:rsid w:val="009E7451"/>
    <w:rsid w:val="00A03D37"/>
    <w:rsid w:val="00A3337A"/>
    <w:rsid w:val="00A5214C"/>
    <w:rsid w:val="00A57E23"/>
    <w:rsid w:val="00AA1F3A"/>
    <w:rsid w:val="00AA1F4F"/>
    <w:rsid w:val="00AB64A2"/>
    <w:rsid w:val="00BB33F0"/>
    <w:rsid w:val="00BD282F"/>
    <w:rsid w:val="00BE210C"/>
    <w:rsid w:val="00C25A4C"/>
    <w:rsid w:val="00C33E16"/>
    <w:rsid w:val="00C63210"/>
    <w:rsid w:val="00C811C8"/>
    <w:rsid w:val="00C82944"/>
    <w:rsid w:val="00C8586A"/>
    <w:rsid w:val="00CA0D48"/>
    <w:rsid w:val="00CE1543"/>
    <w:rsid w:val="00CF6710"/>
    <w:rsid w:val="00D0592F"/>
    <w:rsid w:val="00D13165"/>
    <w:rsid w:val="00D40D85"/>
    <w:rsid w:val="00D422DB"/>
    <w:rsid w:val="00D866C3"/>
    <w:rsid w:val="00D94A2E"/>
    <w:rsid w:val="00DB77B6"/>
    <w:rsid w:val="00DC622B"/>
    <w:rsid w:val="00E01BE7"/>
    <w:rsid w:val="00E14963"/>
    <w:rsid w:val="00E26892"/>
    <w:rsid w:val="00E41AC8"/>
    <w:rsid w:val="00E601E2"/>
    <w:rsid w:val="00E93BBF"/>
    <w:rsid w:val="00E977A0"/>
    <w:rsid w:val="00EC53A4"/>
    <w:rsid w:val="00ED6A82"/>
    <w:rsid w:val="00EE4FB1"/>
    <w:rsid w:val="00EF5B06"/>
    <w:rsid w:val="00F20FCD"/>
    <w:rsid w:val="00F47B0F"/>
    <w:rsid w:val="00FA48AD"/>
    <w:rsid w:val="00FA67B1"/>
    <w:rsid w:val="00FB2A19"/>
    <w:rsid w:val="00FC6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58E2C533"/>
  <w15:chartTrackingRefBased/>
  <w15:docId w15:val="{925478B1-DCC8-47BB-BE92-B8BD43B7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8294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16CF4"/>
    <w:rPr>
      <w:rFonts w:ascii="Tahoma" w:hAnsi="Tahoma" w:cs="Tahoma"/>
      <w:sz w:val="16"/>
      <w:szCs w:val="16"/>
    </w:rPr>
  </w:style>
  <w:style w:type="character" w:styleId="a5">
    <w:name w:val="Hyperlink"/>
    <w:basedOn w:val="a0"/>
    <w:rsid w:val="000E7A57"/>
    <w:rPr>
      <w:color w:val="0000FF"/>
      <w:u w:val="single"/>
    </w:rPr>
  </w:style>
  <w:style w:type="paragraph" w:styleId="a6">
    <w:name w:val="Document Map"/>
    <w:basedOn w:val="a"/>
    <w:link w:val="a7"/>
    <w:rsid w:val="00CF6710"/>
    <w:rPr>
      <w:rFonts w:ascii="Tahoma" w:hAnsi="Tahoma" w:cs="Tahoma"/>
      <w:sz w:val="16"/>
      <w:szCs w:val="16"/>
    </w:rPr>
  </w:style>
  <w:style w:type="character" w:customStyle="1" w:styleId="a7">
    <w:name w:val="Схема документа Знак"/>
    <w:basedOn w:val="a0"/>
    <w:link w:val="a6"/>
    <w:rsid w:val="00CF67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82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9C0D8-F34F-432C-B022-416CE87FB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1256</Words>
  <Characters>7162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ФО администрации Гаврилово-Посадского района</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Пугин С.С.</dc:creator>
  <cp:keywords/>
  <dc:description/>
  <cp:lastModifiedBy>Данила Белов</cp:lastModifiedBy>
  <cp:revision>2</cp:revision>
  <cp:lastPrinted>2011-01-25T11:06:00Z</cp:lastPrinted>
  <dcterms:created xsi:type="dcterms:W3CDTF">2024-11-22T10:30:00Z</dcterms:created>
  <dcterms:modified xsi:type="dcterms:W3CDTF">2024-11-22T10:30:00Z</dcterms:modified>
</cp:coreProperties>
</file>