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FAC3" w14:textId="77777777" w:rsidR="001F7CA3" w:rsidRDefault="001F7CA3" w:rsidP="001F7CA3">
      <w:pPr>
        <w:autoSpaceDE w:val="0"/>
        <w:autoSpaceDN w:val="0"/>
        <w:adjustRightInd w:val="0"/>
      </w:pPr>
      <w:r>
        <w:rPr>
          <w:noProof/>
        </w:rPr>
        <w:pict w14:anchorId="021CF6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6.5pt;width:64.15pt;height:77.25pt;z-index:251657728;visibility:visible" filled="t" fillcolor="#4f81bd">
            <v:imagedata r:id="rId4" o:title=""/>
          </v:shape>
        </w:pict>
      </w:r>
    </w:p>
    <w:p w14:paraId="3E85C4FC" w14:textId="77777777" w:rsidR="001F7CA3" w:rsidRPr="0064226C" w:rsidRDefault="001F7CA3" w:rsidP="001F7CA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</w:t>
      </w:r>
    </w:p>
    <w:p w14:paraId="2CE2CF97" w14:textId="77777777" w:rsidR="001F7CA3" w:rsidRDefault="001F7CA3" w:rsidP="001F7CA3">
      <w:pPr>
        <w:autoSpaceDE w:val="0"/>
        <w:autoSpaceDN w:val="0"/>
        <w:adjustRightInd w:val="0"/>
        <w:ind w:firstLine="540"/>
      </w:pPr>
    </w:p>
    <w:p w14:paraId="144297BE" w14:textId="77777777" w:rsidR="00E21CB6" w:rsidRPr="00A95873" w:rsidRDefault="00E21CB6" w:rsidP="00E21CB6">
      <w:pPr>
        <w:spacing w:after="0" w:line="240" w:lineRule="auto"/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14:paraId="59C41D3A" w14:textId="77777777" w:rsidR="001F7CA3" w:rsidRDefault="001F7CA3" w:rsidP="001F7C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53A225AB" w14:textId="77777777" w:rsidR="001F7CA3" w:rsidRPr="00562A18" w:rsidRDefault="001F7CA3" w:rsidP="001F7C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0E8BE4AB" w14:textId="77777777" w:rsidR="001F7CA3" w:rsidRPr="00562A18" w:rsidRDefault="001F7CA3" w:rsidP="001F7C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27D03BE7" w14:textId="77777777" w:rsidR="006967D3" w:rsidRDefault="006967D3" w:rsidP="001F7C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A96E734" w14:textId="77777777" w:rsidR="001F7CA3" w:rsidRDefault="001F7CA3" w:rsidP="001F7C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0A30B160" w14:textId="77777777" w:rsidR="001F7CA3" w:rsidRDefault="001F7CA3" w:rsidP="001F7C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911708B" w14:textId="77777777" w:rsidR="001F7CA3" w:rsidRPr="00352E68" w:rsidRDefault="007016EF" w:rsidP="001F7C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 июля 2015 года    </w:t>
      </w:r>
      <w:r w:rsidR="001F7CA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19</w:t>
      </w:r>
    </w:p>
    <w:p w14:paraId="7D172E9A" w14:textId="77777777" w:rsidR="001F7CA3" w:rsidRDefault="001F7CA3" w:rsidP="001F7CA3">
      <w:pPr>
        <w:pStyle w:val="a3"/>
      </w:pPr>
    </w:p>
    <w:p w14:paraId="7D63CD4B" w14:textId="77777777" w:rsidR="009A2100" w:rsidRDefault="009A2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78C7A01E" w14:textId="77777777" w:rsidR="00545F69" w:rsidRDefault="00115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</w:t>
      </w:r>
      <w:r w:rsidR="001F7CA3" w:rsidRPr="001F7CA3">
        <w:rPr>
          <w:b/>
          <w:bCs/>
          <w:sz w:val="28"/>
          <w:szCs w:val="28"/>
        </w:rPr>
        <w:t xml:space="preserve">орядке определения цены продажи земельных участков, находящихся в собственности Гаврилово-Посадского </w:t>
      </w:r>
    </w:p>
    <w:p w14:paraId="1D569211" w14:textId="77777777" w:rsidR="00545F69" w:rsidRDefault="001F7C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F7CA3">
        <w:rPr>
          <w:b/>
          <w:bCs/>
          <w:sz w:val="28"/>
          <w:szCs w:val="28"/>
        </w:rPr>
        <w:t xml:space="preserve">муниципального района, при заключении договоров </w:t>
      </w:r>
    </w:p>
    <w:p w14:paraId="1D2E50B2" w14:textId="77777777" w:rsidR="001F7CA3" w:rsidRPr="001F7CA3" w:rsidRDefault="001F7C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F7CA3">
        <w:rPr>
          <w:b/>
          <w:bCs/>
          <w:sz w:val="28"/>
          <w:szCs w:val="28"/>
        </w:rPr>
        <w:t xml:space="preserve">купли-продажи </w:t>
      </w:r>
      <w:r w:rsidR="00545F69">
        <w:rPr>
          <w:b/>
          <w:bCs/>
          <w:sz w:val="28"/>
          <w:szCs w:val="28"/>
        </w:rPr>
        <w:t>земельного участка</w:t>
      </w:r>
      <w:r w:rsidRPr="001F7CA3">
        <w:rPr>
          <w:b/>
          <w:bCs/>
          <w:sz w:val="28"/>
          <w:szCs w:val="28"/>
        </w:rPr>
        <w:t xml:space="preserve"> без проведения торгов</w:t>
      </w:r>
    </w:p>
    <w:p w14:paraId="14DA9130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0008DB8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 xml:space="preserve">В соответствии со </w:t>
      </w:r>
      <w:hyperlink r:id="rId5" w:history="1">
        <w:r w:rsidRPr="001F7CA3">
          <w:rPr>
            <w:color w:val="0000FF"/>
            <w:sz w:val="28"/>
            <w:szCs w:val="28"/>
          </w:rPr>
          <w:t>статьями 39.3</w:t>
        </w:r>
      </w:hyperlink>
      <w:r w:rsidRPr="001F7CA3">
        <w:rPr>
          <w:sz w:val="28"/>
          <w:szCs w:val="28"/>
        </w:rPr>
        <w:t xml:space="preserve"> и </w:t>
      </w:r>
      <w:hyperlink r:id="rId6" w:history="1">
        <w:r w:rsidRPr="001F7CA3">
          <w:rPr>
            <w:color w:val="0000FF"/>
            <w:sz w:val="28"/>
            <w:szCs w:val="28"/>
          </w:rPr>
          <w:t>39.4</w:t>
        </w:r>
      </w:hyperlink>
      <w:r w:rsidRPr="001F7CA3">
        <w:rPr>
          <w:sz w:val="28"/>
          <w:szCs w:val="28"/>
        </w:rPr>
        <w:t xml:space="preserve"> Земельного кодекса Российской Федерации, Федеральным </w:t>
      </w:r>
      <w:hyperlink r:id="rId7" w:history="1">
        <w:r w:rsidRPr="001F7CA3">
          <w:rPr>
            <w:color w:val="0000FF"/>
            <w:sz w:val="28"/>
            <w:szCs w:val="28"/>
          </w:rPr>
          <w:t>законом</w:t>
        </w:r>
      </w:hyperlink>
      <w:r w:rsidRPr="001F7CA3">
        <w:rPr>
          <w:sz w:val="28"/>
          <w:szCs w:val="28"/>
        </w:rPr>
        <w:t xml:space="preserve"> от 06.10.2003 </w:t>
      </w:r>
      <w:r w:rsidR="00B42F46" w:rsidRPr="001F7CA3">
        <w:rPr>
          <w:sz w:val="28"/>
          <w:szCs w:val="28"/>
        </w:rPr>
        <w:t>№ 131-ФЗ «</w:t>
      </w:r>
      <w:r w:rsidRPr="001F7CA3">
        <w:rPr>
          <w:sz w:val="28"/>
          <w:szCs w:val="28"/>
        </w:rPr>
        <w:t>Об общих принципах организации местного самоуп</w:t>
      </w:r>
      <w:r w:rsidR="00B42F46" w:rsidRPr="001F7CA3">
        <w:rPr>
          <w:sz w:val="28"/>
          <w:szCs w:val="28"/>
        </w:rPr>
        <w:t>равления в Российской Федерации»</w:t>
      </w:r>
      <w:r w:rsidRPr="001F7CA3">
        <w:rPr>
          <w:sz w:val="28"/>
          <w:szCs w:val="28"/>
        </w:rPr>
        <w:t xml:space="preserve">, </w:t>
      </w:r>
      <w:hyperlink r:id="rId8" w:history="1">
        <w:r w:rsidRPr="001F7CA3">
          <w:rPr>
            <w:color w:val="0000FF"/>
            <w:sz w:val="28"/>
            <w:szCs w:val="28"/>
          </w:rPr>
          <w:t>Уставом</w:t>
        </w:r>
      </w:hyperlink>
      <w:r w:rsidRPr="001F7CA3">
        <w:rPr>
          <w:sz w:val="28"/>
          <w:szCs w:val="28"/>
        </w:rPr>
        <w:t xml:space="preserve"> Гаврилово-Посадского муниципального района, в целях установления порядка определения цены продажи земельных участков, находящихся в собственности Гаврилово-Посадского муниципального района, при заключении договора купли-продажи земельного участка без проведения торгов, Совет Гаврилово-Посадского муниципального района решил:</w:t>
      </w:r>
    </w:p>
    <w:p w14:paraId="504996EC" w14:textId="77777777" w:rsidR="009A2100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 xml:space="preserve">1. Утвердить </w:t>
      </w:r>
      <w:hyperlink w:anchor="Par34" w:history="1">
        <w:r w:rsidRPr="001F7CA3">
          <w:rPr>
            <w:color w:val="0000FF"/>
            <w:sz w:val="28"/>
            <w:szCs w:val="28"/>
          </w:rPr>
          <w:t>Порядок</w:t>
        </w:r>
      </w:hyperlink>
      <w:r w:rsidRPr="001F7CA3">
        <w:rPr>
          <w:sz w:val="28"/>
          <w:szCs w:val="28"/>
        </w:rPr>
        <w:t xml:space="preserve"> определения цены продажи земельных участков, находящихся в собственности Гаврилово-Посадского муниципального района, при заключении договоров купли-продажи земельных участков без проведения торгов (прилагается).</w:t>
      </w:r>
    </w:p>
    <w:p w14:paraId="322FB5B9" w14:textId="77777777" w:rsidR="00115755" w:rsidRPr="00115755" w:rsidRDefault="009A2100" w:rsidP="00115755">
      <w:pPr>
        <w:shd w:val="clear" w:color="auto" w:fill="FFFFFF"/>
        <w:spacing w:after="0" w:line="240" w:lineRule="auto"/>
        <w:ind w:firstLine="540"/>
        <w:rPr>
          <w:sz w:val="28"/>
          <w:szCs w:val="28"/>
        </w:rPr>
      </w:pPr>
      <w:r w:rsidRPr="00115755">
        <w:rPr>
          <w:sz w:val="28"/>
          <w:szCs w:val="28"/>
        </w:rPr>
        <w:t>2.</w:t>
      </w:r>
      <w:r w:rsidR="00115755" w:rsidRPr="00115755">
        <w:rPr>
          <w:sz w:val="28"/>
          <w:szCs w:val="28"/>
        </w:rPr>
        <w:t xml:space="preserve"> Опубликовать настоящее решение в  сборнике «Вестник Гаврилово - Посадского  муниципального района и разместить на сайте  Гаврилово - П</w:t>
      </w:r>
      <w:r w:rsidR="00115755" w:rsidRPr="00115755">
        <w:rPr>
          <w:sz w:val="28"/>
          <w:szCs w:val="28"/>
        </w:rPr>
        <w:t>о</w:t>
      </w:r>
      <w:r w:rsidR="00115755" w:rsidRPr="00115755">
        <w:rPr>
          <w:sz w:val="28"/>
          <w:szCs w:val="28"/>
        </w:rPr>
        <w:t>садского муниципального района (http://www.adm-gavrilovposad.ru/).</w:t>
      </w:r>
    </w:p>
    <w:p w14:paraId="6B5B59D0" w14:textId="77777777" w:rsidR="009A2100" w:rsidRPr="001F7CA3" w:rsidRDefault="00115755" w:rsidP="0011575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</w:t>
      </w:r>
      <w:r w:rsidR="009A2100" w:rsidRPr="001F7CA3">
        <w:rPr>
          <w:sz w:val="28"/>
          <w:szCs w:val="28"/>
        </w:rPr>
        <w:t xml:space="preserve"> Настоящее решение вступает в силу после официального опубликования и распространяется на правоотношения, возникшие с 1 марта 2015 года.</w:t>
      </w:r>
    </w:p>
    <w:p w14:paraId="2A917813" w14:textId="77777777" w:rsidR="009A2100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29B83FF4" w14:textId="77777777" w:rsidR="00115755" w:rsidRPr="001F7CA3" w:rsidRDefault="0011575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1C7A3F52" w14:textId="77777777" w:rsidR="00545F69" w:rsidRPr="00545F69" w:rsidRDefault="00545F69" w:rsidP="00545F69">
      <w:pPr>
        <w:spacing w:after="0" w:line="240" w:lineRule="auto"/>
        <w:rPr>
          <w:b/>
          <w:sz w:val="28"/>
          <w:szCs w:val="28"/>
        </w:rPr>
      </w:pPr>
      <w:r w:rsidRPr="00545F69">
        <w:rPr>
          <w:b/>
          <w:sz w:val="28"/>
          <w:szCs w:val="28"/>
        </w:rPr>
        <w:t xml:space="preserve">Глава Гаврилово-Посадского </w:t>
      </w:r>
    </w:p>
    <w:p w14:paraId="18DBF1CD" w14:textId="77777777" w:rsidR="00545F69" w:rsidRPr="00545F69" w:rsidRDefault="00545F69" w:rsidP="00545F69">
      <w:pPr>
        <w:spacing w:after="0" w:line="240" w:lineRule="auto"/>
        <w:rPr>
          <w:b/>
          <w:sz w:val="28"/>
          <w:szCs w:val="28"/>
        </w:rPr>
      </w:pPr>
      <w:r w:rsidRPr="00545F69">
        <w:rPr>
          <w:b/>
          <w:sz w:val="28"/>
          <w:szCs w:val="28"/>
        </w:rPr>
        <w:t>муниципального района,</w:t>
      </w:r>
    </w:p>
    <w:p w14:paraId="48D8041D" w14:textId="77777777" w:rsidR="00545F69" w:rsidRPr="00545F69" w:rsidRDefault="00545F69" w:rsidP="00545F69">
      <w:pPr>
        <w:spacing w:after="0" w:line="240" w:lineRule="auto"/>
        <w:rPr>
          <w:b/>
          <w:sz w:val="28"/>
          <w:szCs w:val="28"/>
        </w:rPr>
      </w:pPr>
      <w:r w:rsidRPr="00545F69">
        <w:rPr>
          <w:b/>
          <w:sz w:val="28"/>
          <w:szCs w:val="28"/>
        </w:rPr>
        <w:t>Председатель  Совета Гаврилово-</w:t>
      </w:r>
    </w:p>
    <w:p w14:paraId="2222A0AF" w14:textId="77777777" w:rsidR="00545F69" w:rsidRPr="00545F69" w:rsidRDefault="00545F69" w:rsidP="00545F69">
      <w:pPr>
        <w:spacing w:after="0" w:line="240" w:lineRule="auto"/>
        <w:rPr>
          <w:b/>
          <w:sz w:val="28"/>
          <w:szCs w:val="28"/>
        </w:rPr>
      </w:pPr>
      <w:r w:rsidRPr="00545F69">
        <w:rPr>
          <w:b/>
          <w:sz w:val="28"/>
          <w:szCs w:val="28"/>
        </w:rPr>
        <w:t>Посадского муниципального района</w:t>
      </w:r>
      <w:r w:rsidRPr="00545F69">
        <w:rPr>
          <w:b/>
          <w:sz w:val="28"/>
          <w:szCs w:val="28"/>
        </w:rPr>
        <w:tab/>
      </w:r>
      <w:r w:rsidRPr="00545F69">
        <w:rPr>
          <w:b/>
          <w:sz w:val="28"/>
          <w:szCs w:val="28"/>
        </w:rPr>
        <w:tab/>
        <w:t xml:space="preserve">                       С.С.Сухов</w:t>
      </w:r>
    </w:p>
    <w:p w14:paraId="257B0C61" w14:textId="77777777" w:rsidR="009A2100" w:rsidRPr="001F7CA3" w:rsidRDefault="009A2100" w:rsidP="00545F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7C969E8E" w14:textId="77777777" w:rsidR="001F7CA3" w:rsidRDefault="001F7CA3" w:rsidP="004F4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bookmarkStart w:id="0" w:name="Par28"/>
      <w:bookmarkEnd w:id="0"/>
    </w:p>
    <w:p w14:paraId="394DAC11" w14:textId="77777777" w:rsidR="001F7CA3" w:rsidRDefault="001F7CA3" w:rsidP="004F4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14:paraId="73CED307" w14:textId="77777777" w:rsidR="009A2100" w:rsidRPr="001F7CA3" w:rsidRDefault="009A2100" w:rsidP="004F4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r w:rsidRPr="001F7CA3">
        <w:rPr>
          <w:sz w:val="28"/>
          <w:szCs w:val="28"/>
        </w:rPr>
        <w:t>Приложение</w:t>
      </w:r>
      <w:r w:rsidR="004F4819" w:rsidRPr="001F7CA3">
        <w:rPr>
          <w:sz w:val="28"/>
          <w:szCs w:val="28"/>
        </w:rPr>
        <w:t xml:space="preserve"> </w:t>
      </w:r>
      <w:r w:rsidRPr="001F7CA3">
        <w:rPr>
          <w:sz w:val="28"/>
          <w:szCs w:val="28"/>
        </w:rPr>
        <w:t>к решению</w:t>
      </w:r>
    </w:p>
    <w:p w14:paraId="60829EFD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1F7CA3">
        <w:rPr>
          <w:sz w:val="28"/>
          <w:szCs w:val="28"/>
        </w:rPr>
        <w:t>Совета Гаврилово-Посадского</w:t>
      </w:r>
    </w:p>
    <w:p w14:paraId="0E1A3C09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1F7CA3">
        <w:rPr>
          <w:sz w:val="28"/>
          <w:szCs w:val="28"/>
        </w:rPr>
        <w:t>муниципального района</w:t>
      </w:r>
    </w:p>
    <w:p w14:paraId="1F7DDCDE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1F7CA3">
        <w:rPr>
          <w:sz w:val="28"/>
          <w:szCs w:val="28"/>
        </w:rPr>
        <w:t xml:space="preserve">от </w:t>
      </w:r>
      <w:r w:rsidR="007016EF">
        <w:rPr>
          <w:sz w:val="28"/>
          <w:szCs w:val="28"/>
        </w:rPr>
        <w:t xml:space="preserve"> 29.07.2015  № 19</w:t>
      </w:r>
    </w:p>
    <w:p w14:paraId="3A8F01F2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1B4A7DD4" w14:textId="77777777" w:rsidR="00545F69" w:rsidRDefault="0054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Par34"/>
      <w:bookmarkEnd w:id="1"/>
    </w:p>
    <w:p w14:paraId="13C9EA7C" w14:textId="77777777" w:rsidR="00545F69" w:rsidRDefault="0054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443560ED" w14:textId="77777777" w:rsidR="00545F69" w:rsidRDefault="0054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4ED441AF" w14:textId="77777777" w:rsidR="004F1DFF" w:rsidRDefault="004F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3FE8AB65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F7CA3">
        <w:rPr>
          <w:b/>
          <w:bCs/>
          <w:sz w:val="28"/>
          <w:szCs w:val="28"/>
        </w:rPr>
        <w:t>ПОРЯДОК</w:t>
      </w:r>
    </w:p>
    <w:p w14:paraId="5C040CD8" w14:textId="77777777" w:rsidR="009A2100" w:rsidRPr="001F7CA3" w:rsidRDefault="0054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F4819" w:rsidRPr="001F7CA3">
        <w:rPr>
          <w:b/>
          <w:bCs/>
          <w:sz w:val="28"/>
          <w:szCs w:val="28"/>
        </w:rPr>
        <w:t>пределения цены продажи земельных участков, находящихся</w:t>
      </w:r>
    </w:p>
    <w:p w14:paraId="226D9B6E" w14:textId="77777777" w:rsidR="00545F69" w:rsidRDefault="00545F69" w:rsidP="004F4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4F4819" w:rsidRPr="001F7CA3">
        <w:rPr>
          <w:b/>
          <w:bCs/>
          <w:sz w:val="28"/>
          <w:szCs w:val="28"/>
        </w:rPr>
        <w:t xml:space="preserve"> собственности Гаврилово-Посадского муниципального района, </w:t>
      </w:r>
    </w:p>
    <w:p w14:paraId="61F08015" w14:textId="77777777" w:rsidR="00545F69" w:rsidRDefault="004F4819" w:rsidP="004F4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F7CA3">
        <w:rPr>
          <w:b/>
          <w:bCs/>
          <w:sz w:val="28"/>
          <w:szCs w:val="28"/>
        </w:rPr>
        <w:t xml:space="preserve">при заключении договора купли-продажи земельного участка </w:t>
      </w:r>
    </w:p>
    <w:p w14:paraId="626E9D83" w14:textId="77777777" w:rsidR="009A2100" w:rsidRPr="001F7CA3" w:rsidRDefault="004F4819" w:rsidP="004F4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F7CA3">
        <w:rPr>
          <w:b/>
          <w:bCs/>
          <w:sz w:val="28"/>
          <w:szCs w:val="28"/>
        </w:rPr>
        <w:t>без проведения торгов</w:t>
      </w:r>
    </w:p>
    <w:p w14:paraId="489D9C68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6186183F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>Настоящий Порядок определяет цену продажи земельных участков, находящихся в собственности Гаврилово-Посадского муниципального района, при заключении договора купли-продажи земельного участка без проведения торгов.</w:t>
      </w:r>
    </w:p>
    <w:p w14:paraId="705D1A40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>Цена продажи земельных участков:</w:t>
      </w:r>
    </w:p>
    <w:p w14:paraId="3EC502A2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 xml:space="preserve">1)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9" w:history="1">
        <w:r w:rsidRPr="001F7CA3">
          <w:rPr>
            <w:color w:val="0000FF"/>
            <w:sz w:val="28"/>
            <w:szCs w:val="28"/>
          </w:rPr>
          <w:t>кодексом</w:t>
        </w:r>
      </w:hyperlink>
      <w:r w:rsidRPr="001F7CA3">
        <w:rPr>
          <w:sz w:val="28"/>
          <w:szCs w:val="28"/>
        </w:rPr>
        <w:t xml:space="preserve">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если иное не предусмотрено </w:t>
      </w:r>
      <w:hyperlink w:anchor="Par43" w:history="1">
        <w:r w:rsidRPr="001F7CA3">
          <w:rPr>
            <w:color w:val="0000FF"/>
            <w:sz w:val="28"/>
            <w:szCs w:val="28"/>
          </w:rPr>
          <w:t>пунктами 2</w:t>
        </w:r>
      </w:hyperlink>
      <w:r w:rsidRPr="001F7CA3">
        <w:rPr>
          <w:sz w:val="28"/>
          <w:szCs w:val="28"/>
        </w:rPr>
        <w:t xml:space="preserve"> и </w:t>
      </w:r>
      <w:hyperlink w:anchor="Par45" w:history="1">
        <w:r w:rsidRPr="001F7CA3">
          <w:rPr>
            <w:color w:val="0000FF"/>
            <w:sz w:val="28"/>
            <w:szCs w:val="28"/>
          </w:rPr>
          <w:t>4</w:t>
        </w:r>
      </w:hyperlink>
      <w:r w:rsidRPr="001F7CA3">
        <w:rPr>
          <w:sz w:val="28"/>
          <w:szCs w:val="28"/>
        </w:rPr>
        <w:t xml:space="preserve"> настоящего Положения, определяется в размере 3 процентов кадастровой стоимости земельного участка;</w:t>
      </w:r>
    </w:p>
    <w:p w14:paraId="2702E495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bookmarkStart w:id="2" w:name="Par43"/>
      <w:bookmarkEnd w:id="2"/>
      <w:r w:rsidRPr="001F7CA3">
        <w:rPr>
          <w:sz w:val="28"/>
          <w:szCs w:val="28"/>
        </w:rPr>
        <w:t>2)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определяется в размере 3 процентов кадастровой стоимости земельного участка;</w:t>
      </w:r>
    </w:p>
    <w:p w14:paraId="3507F8E7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>3)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определяется в размере 3 процентов кадастровой стоимости земельного участка;</w:t>
      </w:r>
    </w:p>
    <w:p w14:paraId="0DE4886B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bookmarkStart w:id="3" w:name="Par45"/>
      <w:bookmarkEnd w:id="3"/>
      <w:r w:rsidRPr="001F7CA3">
        <w:rPr>
          <w:sz w:val="28"/>
          <w:szCs w:val="28"/>
        </w:rPr>
        <w:t xml:space="preserve">4) образованных в результате раздела земельного участка, предоставленного некоммерческой организации, созданной гражданами, для </w:t>
      </w:r>
      <w:r w:rsidRPr="001F7CA3">
        <w:rPr>
          <w:sz w:val="28"/>
          <w:szCs w:val="28"/>
        </w:rPr>
        <w:lastRenderedPageBreak/>
        <w:t>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определяется в размере 3 процентов кадастровой стоимости земельного участка;</w:t>
      </w:r>
    </w:p>
    <w:p w14:paraId="135223D3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>5)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определяется в размере 3 процентов кадастровой стоимости земельного участка;</w:t>
      </w:r>
    </w:p>
    <w:p w14:paraId="51351CE9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 xml:space="preserve">6)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0" w:history="1">
        <w:r w:rsidRPr="001F7CA3">
          <w:rPr>
            <w:color w:val="0000FF"/>
            <w:sz w:val="28"/>
            <w:szCs w:val="28"/>
          </w:rPr>
          <w:t>статьей 39.20</w:t>
        </w:r>
      </w:hyperlink>
      <w:r w:rsidRPr="001F7CA3">
        <w:rPr>
          <w:sz w:val="28"/>
          <w:szCs w:val="28"/>
        </w:rPr>
        <w:t xml:space="preserve"> Земельного кодекса Российской Федерации, определяется:</w:t>
      </w:r>
    </w:p>
    <w:p w14:paraId="7DA2E684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bookmarkStart w:id="4" w:name="Par48"/>
      <w:bookmarkEnd w:id="4"/>
      <w:r w:rsidRPr="001F7CA3">
        <w:rPr>
          <w:sz w:val="28"/>
          <w:szCs w:val="28"/>
        </w:rPr>
        <w:t>а) при продаже гражданам, являющимся собственниками расположенных на таких земельных участках жилых домов, в размере 3 процентов кадастровой стоимости земельного участка;</w:t>
      </w:r>
    </w:p>
    <w:p w14:paraId="6D7247EB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bookmarkStart w:id="5" w:name="Par49"/>
      <w:bookmarkEnd w:id="5"/>
      <w:r w:rsidRPr="001F7CA3">
        <w:rPr>
          <w:sz w:val="28"/>
          <w:szCs w:val="28"/>
        </w:rPr>
        <w:t>б) при продаже лицам, являющимся собственниками зданий, сооружений, расположенных на таких земельных участках, находящихся у них на праве аренды, в размере 2,5 процента кадастровой стоимости земельного участка в случаях, если:</w:t>
      </w:r>
    </w:p>
    <w:p w14:paraId="543DE6D9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bookmarkStart w:id="6" w:name="Par50"/>
      <w:bookmarkEnd w:id="6"/>
      <w:r w:rsidRPr="001F7CA3">
        <w:rPr>
          <w:sz w:val="28"/>
          <w:szCs w:val="28"/>
        </w:rPr>
        <w:t>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аренды,</w:t>
      </w:r>
    </w:p>
    <w:p w14:paraId="65CE02FF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 xml:space="preserve">такие земельные участки образованы из земельных участков, указанных в </w:t>
      </w:r>
      <w:hyperlink w:anchor="Par50" w:history="1">
        <w:r w:rsidRPr="001F7CA3">
          <w:rPr>
            <w:color w:val="0000FF"/>
            <w:sz w:val="28"/>
            <w:szCs w:val="28"/>
          </w:rPr>
          <w:t>абзаце втором подпункта "б"</w:t>
        </w:r>
      </w:hyperlink>
      <w:r w:rsidRPr="001F7CA3">
        <w:rPr>
          <w:sz w:val="28"/>
          <w:szCs w:val="28"/>
        </w:rPr>
        <w:t xml:space="preserve"> настоящего пункта;</w:t>
      </w:r>
    </w:p>
    <w:p w14:paraId="2B55ED9E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 xml:space="preserve">в) при продаже земельных участков лицам, не указанным в </w:t>
      </w:r>
      <w:hyperlink w:anchor="Par48" w:history="1">
        <w:r w:rsidRPr="001F7CA3">
          <w:rPr>
            <w:color w:val="0000FF"/>
            <w:sz w:val="28"/>
            <w:szCs w:val="28"/>
          </w:rPr>
          <w:t>подпунктах "а"</w:t>
        </w:r>
      </w:hyperlink>
      <w:r w:rsidRPr="001F7CA3">
        <w:rPr>
          <w:sz w:val="28"/>
          <w:szCs w:val="28"/>
        </w:rPr>
        <w:t xml:space="preserve">, </w:t>
      </w:r>
      <w:hyperlink w:anchor="Par49" w:history="1">
        <w:r w:rsidRPr="001F7CA3">
          <w:rPr>
            <w:color w:val="0000FF"/>
            <w:sz w:val="28"/>
            <w:szCs w:val="28"/>
          </w:rPr>
          <w:t>"б"</w:t>
        </w:r>
      </w:hyperlink>
      <w:r w:rsidRPr="001F7CA3">
        <w:rPr>
          <w:sz w:val="28"/>
          <w:szCs w:val="28"/>
        </w:rPr>
        <w:t xml:space="preserve"> настоящего пункта и являющимся собственниками зданий, сооружений, расположенных на таких земельных участках, в размере 15 процентов кадастровой стоимости земельного участка;</w:t>
      </w:r>
    </w:p>
    <w:p w14:paraId="1A899F57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 xml:space="preserve">7) находящихся в постоянном (бессрочном) пользовании юридических лиц, указанным юридическим лицам (за исключением лиц, указанных в </w:t>
      </w:r>
      <w:hyperlink r:id="rId11" w:history="1">
        <w:r w:rsidRPr="001F7CA3">
          <w:rPr>
            <w:color w:val="0000FF"/>
            <w:sz w:val="28"/>
            <w:szCs w:val="28"/>
          </w:rPr>
          <w:t>пункте 2 статьи 39.9</w:t>
        </w:r>
      </w:hyperlink>
      <w:r w:rsidRPr="001F7CA3">
        <w:rPr>
          <w:sz w:val="28"/>
          <w:szCs w:val="28"/>
        </w:rPr>
        <w:t xml:space="preserve"> Земельного кодекса Российской Федерации) определяется в размере 15 процентов кадастровой стоимости земельного участка;</w:t>
      </w:r>
    </w:p>
    <w:p w14:paraId="2CB29763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 xml:space="preserve">8) крестьянскому (фермерскому) хозяйству или сельскохозяйственной организации в случаях, установленных Федеральным </w:t>
      </w:r>
      <w:hyperlink r:id="rId12" w:history="1">
        <w:r w:rsidRPr="001F7CA3">
          <w:rPr>
            <w:color w:val="0000FF"/>
            <w:sz w:val="28"/>
            <w:szCs w:val="28"/>
          </w:rPr>
          <w:t>законом</w:t>
        </w:r>
      </w:hyperlink>
      <w:r w:rsidRPr="001F7CA3">
        <w:rPr>
          <w:sz w:val="28"/>
          <w:szCs w:val="28"/>
        </w:rPr>
        <w:t xml:space="preserve"> "Об обороте земель сельскохозяйственного назначения", определяется в размере 15 процентов кадастровой стоимости земельного участка, за исключением случаев, установленных </w:t>
      </w:r>
      <w:hyperlink r:id="rId13" w:history="1">
        <w:r w:rsidRPr="001F7CA3">
          <w:rPr>
            <w:color w:val="0000FF"/>
            <w:sz w:val="28"/>
            <w:szCs w:val="28"/>
          </w:rPr>
          <w:t>Законом</w:t>
        </w:r>
      </w:hyperlink>
      <w:r w:rsidRPr="001F7CA3">
        <w:rPr>
          <w:sz w:val="28"/>
          <w:szCs w:val="28"/>
        </w:rPr>
        <w:t xml:space="preserve"> Ивановской области от 08.05.2008 N 31-ОЗ "Об обороте земель сельскохозяйственного назначения на территории Ивановской области";</w:t>
      </w:r>
    </w:p>
    <w:p w14:paraId="5A666F14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 xml:space="preserve">9)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участка, в случае если этим </w:t>
      </w:r>
      <w:r w:rsidRPr="001F7CA3">
        <w:rPr>
          <w:sz w:val="28"/>
          <w:szCs w:val="28"/>
        </w:rPr>
        <w:lastRenderedPageBreak/>
        <w:t>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размере 10 процентов кадастровой стоимости земельного участка;</w:t>
      </w:r>
    </w:p>
    <w:p w14:paraId="26C0425C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1F7CA3">
        <w:rPr>
          <w:sz w:val="28"/>
          <w:szCs w:val="28"/>
        </w:rPr>
        <w:t xml:space="preserve">10)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4" w:history="1">
        <w:r w:rsidRPr="001F7CA3">
          <w:rPr>
            <w:color w:val="0000FF"/>
            <w:sz w:val="28"/>
            <w:szCs w:val="28"/>
          </w:rPr>
          <w:t>статьей 39.18</w:t>
        </w:r>
      </w:hyperlink>
      <w:r w:rsidRPr="001F7CA3">
        <w:rPr>
          <w:sz w:val="28"/>
          <w:szCs w:val="28"/>
        </w:rPr>
        <w:t xml:space="preserve"> Земельного кодекса Российской Федерации определяется в размере 15 процентов кадастровой стоимости земельного участка.</w:t>
      </w:r>
    </w:p>
    <w:p w14:paraId="38BE9312" w14:textId="77777777" w:rsidR="009A2100" w:rsidRPr="001F7CA3" w:rsidRDefault="009A2100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9A2100" w:rsidRPr="001F7CA3" w:rsidSect="001F7CA3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100"/>
    <w:rsid w:val="00115755"/>
    <w:rsid w:val="001F7CA3"/>
    <w:rsid w:val="002950E1"/>
    <w:rsid w:val="004F1DFF"/>
    <w:rsid w:val="004F4819"/>
    <w:rsid w:val="00545F69"/>
    <w:rsid w:val="006967D3"/>
    <w:rsid w:val="007016EF"/>
    <w:rsid w:val="00793A7B"/>
    <w:rsid w:val="007E6CE5"/>
    <w:rsid w:val="009A2100"/>
    <w:rsid w:val="00B42F46"/>
    <w:rsid w:val="00C134F9"/>
    <w:rsid w:val="00DC3470"/>
    <w:rsid w:val="00E21CB6"/>
    <w:rsid w:val="00F563A9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A65438"/>
  <w15:chartTrackingRefBased/>
  <w15:docId w15:val="{F44621E6-D483-401C-B045-12A9719A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CA3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A2455F3F5D001E770D7946215D6C559ED3D4A3EBE7FE877DF2626CED4A6D5cCuDK" TargetMode="External"/><Relationship Id="rId13" Type="http://schemas.openxmlformats.org/officeDocument/2006/relationships/hyperlink" Target="consultantplus://offline/ref=46EA2455F3F5D001E770D7946215D6C559ED3D4A3FBE7AEA7ADF2626CED4A6D5cCu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EA2455F3F5D001E770C99974798ACA5CEE614630BC76B92E807D7B99cDuDK" TargetMode="External"/><Relationship Id="rId12" Type="http://schemas.openxmlformats.org/officeDocument/2006/relationships/hyperlink" Target="consultantplus://offline/ref=46EA2455F3F5D001E770C99974798ACA5CE1604136BD76B92E807D7B99cDuD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EA2455F3F5D001E770C99974798ACA5CE1604231B676B92E807D7B99DDAC828ADF91566Cc7u1K" TargetMode="External"/><Relationship Id="rId11" Type="http://schemas.openxmlformats.org/officeDocument/2006/relationships/hyperlink" Target="consultantplus://offline/ref=46EA2455F3F5D001E770C99974798ACA5CE1604231B676B92E807D7B99DDAC828ADF91576Fc7u0K" TargetMode="External"/><Relationship Id="rId5" Type="http://schemas.openxmlformats.org/officeDocument/2006/relationships/hyperlink" Target="consultantplus://offline/ref=46EA2455F3F5D001E770C99974798ACA5CE1604231B676B92E807D7B99DDAC828ADF91566Ac7u0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EA2455F3F5D001E770C99974798ACA5CE1604231B676B92E807D7B99DDAC828ADF915A61c7u7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6EA2455F3F5D001E770C99974798ACA5CEE614731BB76B92E807D7B99cDuDK" TargetMode="External"/><Relationship Id="rId14" Type="http://schemas.openxmlformats.org/officeDocument/2006/relationships/hyperlink" Target="consultantplus://offline/ref=46EA2455F3F5D001E770C99974798ACA5CE1604231B676B92E807D7B99DDAC828ADF915A6Cc7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Links>
    <vt:vector size="96" baseType="variant">
      <vt:variant>
        <vt:i4>5636188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consultantplus://offline/ref=46EA2455F3F5D001E770C99974798ACA5CE1604231B676B92E807D7B99DDAC828ADF915A6Cc7uBK</vt:lpwstr>
      </vt:variant>
      <vt:variant>
        <vt:lpwstr/>
      </vt:variant>
      <vt:variant>
        <vt:i4>3211321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consultantplus://offline/ref=46EA2455F3F5D001E770D7946215D6C559ED3D4A3FBE7AEA7ADF2626CED4A6D5cCuDK</vt:lpwstr>
      </vt:variant>
      <vt:variant>
        <vt:lpwstr/>
      </vt:variant>
      <vt:variant>
        <vt:i4>852062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consultantplus://offline/ref=46EA2455F3F5D001E770C99974798ACA5CE1604136BD76B92E807D7B99cDuDK</vt:lpwstr>
      </vt:variant>
      <vt:variant>
        <vt:lpwstr/>
      </vt:variant>
      <vt:variant>
        <vt:i4>5636189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consultantplus://offline/ref=46EA2455F3F5D001E770C99974798ACA5CE1604231B676B92E807D7B99DDAC828ADF91576Fc7u0K</vt:lpwstr>
      </vt:variant>
      <vt:variant>
        <vt:lpwstr/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5636187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consultantplus://offline/ref=46EA2455F3F5D001E770C99974798ACA5CE1604231B676B92E807D7B99DDAC828ADF915A61c7u7K</vt:lpwstr>
      </vt:variant>
      <vt:variant>
        <vt:lpwstr/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851980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consultantplus://offline/ref=46EA2455F3F5D001E770C99974798ACA5CEE614731BB76B92E807D7B99cDuDK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consultantplus://offline/ref=46EA2455F3F5D001E770D7946215D6C559ED3D4A3EBE7FE877DF2626CED4A6D5cCuDK</vt:lpwstr>
      </vt:variant>
      <vt:variant>
        <vt:lpwstr/>
      </vt:variant>
      <vt:variant>
        <vt:i4>851981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consultantplus://offline/ref=46EA2455F3F5D001E770C99974798ACA5CEE614630BC76B92E807D7B99cDuDK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consultantplus://offline/ref=46EA2455F3F5D001E770C99974798ACA5CE1604231B676B92E807D7B99DDAC828ADF91566Cc7u1K</vt:lpwstr>
      </vt:variant>
      <vt:variant>
        <vt:lpwstr/>
      </vt:variant>
      <vt:variant>
        <vt:i4>5636187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consultantplus://offline/ref=46EA2455F3F5D001E770C99974798ACA5CE1604231B676B92E807D7B99DDAC828ADF91566Ac7u0K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2015-07-21T13:28:00Z</cp:lastPrinted>
  <dcterms:created xsi:type="dcterms:W3CDTF">2024-11-22T10:45:00Z</dcterms:created>
  <dcterms:modified xsi:type="dcterms:W3CDTF">2024-11-22T10:45:00Z</dcterms:modified>
</cp:coreProperties>
</file>