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C5" w14:textId="35FF4B4C" w:rsidR="00CA5342" w:rsidRDefault="00CA5342" w:rsidP="0098393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7420DB" wp14:editId="4C1D63E6">
            <wp:simplePos x="0" y="0"/>
            <wp:positionH relativeFrom="column">
              <wp:posOffset>2532380</wp:posOffset>
            </wp:positionH>
            <wp:positionV relativeFrom="paragraph">
              <wp:posOffset>-462280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6A5C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345C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96FE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EA71E8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3C4AF5A3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22BE4AD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79496DF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CC3D3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1C12B87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FA485" w14:textId="7B558BEB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Принято  </w:t>
      </w:r>
      <w:r w:rsidR="00C57D3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8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</w:p>
    <w:p w14:paraId="1F47714A" w14:textId="77777777" w:rsid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1D7BC" w14:textId="77777777" w:rsidR="00A30F8C" w:rsidRPr="00CA5342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E1573" w14:textId="77777777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</w:t>
      </w:r>
      <w:r w:rsidR="00A30F8C" w:rsidRPr="00CA5342">
        <w:rPr>
          <w:rFonts w:ascii="Times New Roman" w:hAnsi="Times New Roman" w:cs="Times New Roman"/>
          <w:b/>
          <w:sz w:val="28"/>
          <w:szCs w:val="28"/>
        </w:rPr>
        <w:t>самоуправления Гаврилово</w:t>
      </w:r>
      <w:r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мер ответственности</w:t>
      </w:r>
    </w:p>
    <w:p w14:paraId="2999A190" w14:textId="77777777" w:rsidR="00A30F8C" w:rsidRPr="00CA5342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7E16A" w14:textId="77777777" w:rsidR="00A30F8C" w:rsidRPr="00A30F8C" w:rsidRDefault="00CA5342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частью 7.3-2 статьи 40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Федерального закона 06.10.2003 </w:t>
      </w:r>
      <w:r w:rsidR="00A30F8C" w:rsidRPr="00A30F8C">
        <w:rPr>
          <w:rFonts w:ascii="Times New Roman" w:hAnsi="Times New Roman" w:cs="Times New Roman"/>
          <w:sz w:val="28"/>
          <w:szCs w:val="28"/>
        </w:rPr>
        <w:t>№</w:t>
      </w:r>
      <w:r w:rsidRPr="00A30F8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30F8C" w:rsidRPr="00A30F8C">
        <w:rPr>
          <w:rFonts w:ascii="Times New Roman" w:hAnsi="Times New Roman" w:cs="Times New Roman"/>
          <w:sz w:val="28"/>
          <w:szCs w:val="28"/>
        </w:rPr>
        <w:t>«</w:t>
      </w:r>
      <w:r w:rsidRPr="00A30F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0F8C" w:rsidRPr="00A30F8C">
        <w:rPr>
          <w:rFonts w:ascii="Times New Roman" w:hAnsi="Times New Roman" w:cs="Times New Roman"/>
          <w:sz w:val="28"/>
          <w:szCs w:val="28"/>
        </w:rPr>
        <w:t>»</w:t>
      </w:r>
      <w:r w:rsidRPr="00A30F8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статьей 2.1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30.05.2017 </w:t>
      </w:r>
      <w:r w:rsidR="00A30F8C" w:rsidRPr="00A30F8C">
        <w:rPr>
          <w:rFonts w:ascii="Times New Roman" w:hAnsi="Times New Roman" w:cs="Times New Roman"/>
          <w:sz w:val="28"/>
          <w:szCs w:val="28"/>
        </w:rPr>
        <w:t>№</w:t>
      </w:r>
      <w:r w:rsidRPr="00A30F8C">
        <w:rPr>
          <w:rFonts w:ascii="Times New Roman" w:hAnsi="Times New Roman" w:cs="Times New Roman"/>
          <w:sz w:val="28"/>
          <w:szCs w:val="28"/>
        </w:rPr>
        <w:t xml:space="preserve"> 39-ОЗ </w:t>
      </w:r>
      <w:r w:rsidR="00A30F8C" w:rsidRPr="00A30F8C">
        <w:rPr>
          <w:rFonts w:ascii="Times New Roman" w:hAnsi="Times New Roman" w:cs="Times New Roman"/>
          <w:sz w:val="28"/>
          <w:szCs w:val="28"/>
        </w:rPr>
        <w:t>«</w:t>
      </w:r>
      <w:r w:rsidRPr="00A30F8C">
        <w:rPr>
          <w:rFonts w:ascii="Times New Roman" w:hAnsi="Times New Roman" w:cs="Times New Roman"/>
          <w:sz w:val="28"/>
          <w:szCs w:val="28"/>
        </w:rPr>
        <w:t>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</w:t>
      </w:r>
      <w:r w:rsidR="00A30F8C" w:rsidRPr="00A30F8C">
        <w:rPr>
          <w:rFonts w:ascii="Times New Roman" w:hAnsi="Times New Roman" w:cs="Times New Roman"/>
          <w:sz w:val="28"/>
          <w:szCs w:val="28"/>
        </w:rPr>
        <w:t>»</w:t>
      </w:r>
      <w:r w:rsidRPr="00A30F8C">
        <w:rPr>
          <w:rFonts w:ascii="Times New Roman" w:hAnsi="Times New Roman" w:cs="Times New Roman"/>
          <w:sz w:val="28"/>
          <w:szCs w:val="28"/>
        </w:rPr>
        <w:t xml:space="preserve">,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Гаврилово-Посадского муниципального района, Совет Гаврилово-Посадского муниципального района </w:t>
      </w:r>
      <w:r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EF59A7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A30F8C" w:rsidRPr="00A30F8C">
        <w:t xml:space="preserve"> </w:t>
      </w:r>
      <w:r w:rsidR="00A30F8C" w:rsidRPr="00A30F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A30F8C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="00A30F8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A30F8C">
        <w:rPr>
          <w:rFonts w:ascii="Times New Roman" w:hAnsi="Times New Roman" w:cs="Times New Roman"/>
          <w:sz w:val="28"/>
          <w:szCs w:val="28"/>
        </w:rPr>
        <w:t>.</w:t>
      </w:r>
    </w:p>
    <w:p w14:paraId="0A4F33B6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B7F9101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7EA9C92" w14:textId="77777777" w:rsidR="00CA5342" w:rsidRPr="00CA5342" w:rsidRDefault="00CA5342" w:rsidP="00CA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55246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Гаврилово-Посадского </w:t>
      </w:r>
    </w:p>
    <w:p w14:paraId="6BB21AF9" w14:textId="557A841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</w:t>
      </w:r>
      <w:r w:rsidR="00C5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Лаптев</w:t>
      </w:r>
    </w:p>
    <w:p w14:paraId="2AC1B09A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0DE62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2D8038A9" w14:textId="1BE5AF15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</w:t>
      </w:r>
      <w:r w:rsidR="00C5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Сухов</w:t>
      </w:r>
    </w:p>
    <w:p w14:paraId="2B0A63D1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1A26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A8BF9BF" w14:textId="57CB3C44" w:rsidR="00CA5342" w:rsidRPr="00CA5342" w:rsidRDefault="00C57D36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5342"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6F8FB57" w14:textId="0DA055EB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57D36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</w:p>
    <w:p w14:paraId="58CF021C" w14:textId="73D0F8B4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5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159B5BA0" w14:textId="222F0F8E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Гаврилово-Посадского </w:t>
      </w:r>
    </w:p>
    <w:p w14:paraId="0416D555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7B02C6F0" w14:textId="5EFF20AA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31.10.2023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5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96D3B5" w14:textId="77777777" w:rsidR="00A30F8C" w:rsidRP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49D99" w14:textId="77777777" w:rsidR="00CA5342" w:rsidRPr="00CA5342" w:rsidRDefault="00CA5342" w:rsidP="00A30F8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5EBE0F" w14:textId="77777777" w:rsidR="00347848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5AE5097" w14:textId="77777777" w:rsidR="00CA5342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Гаврилово-Посадского муниципального района мер ответственности</w:t>
      </w:r>
    </w:p>
    <w:p w14:paraId="6B569688" w14:textId="77777777" w:rsidR="00347848" w:rsidRPr="00CA5342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9CBE6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Порядок)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0570375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A5342">
        <w:rPr>
          <w:rFonts w:ascii="Times New Roman" w:hAnsi="Times New Roman" w:cs="Times New Roman"/>
          <w:sz w:val="28"/>
          <w:szCs w:val="28"/>
        </w:rPr>
        <w:t>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D088130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14:paraId="0A50F43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5EB4C8E7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88C1C3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2240D3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14:paraId="0C1C4556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о применении мер ответственности, предусмотренных в </w:t>
      </w:r>
      <w:hyperlink w:anchor="P48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меры ответственности), принимается Советом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большинством голосов от установленной численности депутатов открытым голосованием.</w:t>
      </w:r>
    </w:p>
    <w:p w14:paraId="339CB0D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4. При поступлении в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заявления Губернатора Ивановской области, предусмотренного </w:t>
      </w:r>
      <w:hyperlink r:id="rId7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частью 7.3 статьи 40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347848">
        <w:rPr>
          <w:rFonts w:ascii="Times New Roman" w:hAnsi="Times New Roman" w:cs="Times New Roman"/>
          <w:sz w:val="28"/>
          <w:szCs w:val="28"/>
        </w:rPr>
        <w:t>№</w:t>
      </w:r>
      <w:r w:rsidRPr="00CA534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47848">
        <w:rPr>
          <w:rFonts w:ascii="Times New Roman" w:hAnsi="Times New Roman" w:cs="Times New Roman"/>
          <w:sz w:val="28"/>
          <w:szCs w:val="28"/>
        </w:rPr>
        <w:t>«</w:t>
      </w:r>
      <w:r w:rsidRPr="00CA53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7848">
        <w:rPr>
          <w:rFonts w:ascii="Times New Roman" w:hAnsi="Times New Roman" w:cs="Times New Roman"/>
          <w:sz w:val="28"/>
          <w:szCs w:val="28"/>
        </w:rPr>
        <w:t>»</w:t>
      </w:r>
      <w:r w:rsidRPr="00CA5342">
        <w:rPr>
          <w:rFonts w:ascii="Times New Roman" w:hAnsi="Times New Roman" w:cs="Times New Roman"/>
          <w:sz w:val="28"/>
          <w:szCs w:val="28"/>
        </w:rPr>
        <w:t>, содержащего обстоятельства допущенных нарушений (далее - заявление) депутатом, членом выборного органа местного самоуправления, выборным должностным лицом местного самоуправления, председател</w:t>
      </w:r>
      <w:r w:rsidR="00347848">
        <w:rPr>
          <w:rFonts w:ascii="Times New Roman" w:hAnsi="Times New Roman" w:cs="Times New Roman"/>
          <w:sz w:val="28"/>
          <w:szCs w:val="28"/>
        </w:rPr>
        <w:t>ем</w:t>
      </w:r>
      <w:r w:rsidRPr="00CA534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</w:t>
      </w:r>
      <w:r w:rsidR="003478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342">
        <w:rPr>
          <w:rFonts w:ascii="Times New Roman" w:hAnsi="Times New Roman" w:cs="Times New Roman"/>
          <w:sz w:val="28"/>
          <w:szCs w:val="28"/>
        </w:rPr>
        <w:t>:</w:t>
      </w:r>
    </w:p>
    <w:p w14:paraId="1D39BFBE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письменно уведомляет о содержании поступившего заявления депутата, члена выборного органа местного самоуправления, выборное должностное лицо местного самоуправления, в отношении которого поступило заявление, а также о дате, времени и месте его рассмотрения, не позднее чем за 15 дней до даты рассмотрения заявления;</w:t>
      </w:r>
    </w:p>
    <w:p w14:paraId="4B7D8B0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разъясняет любым доступным способом, позволяющим подтвердить факт разъяснения,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заявление;</w:t>
      </w:r>
    </w:p>
    <w:p w14:paraId="2A4A7AE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в) предлагает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65AE6F0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5. Неявка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своевременно извещенного о месте и времени заседания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не препятствует рассмотрению заявления.</w:t>
      </w:r>
    </w:p>
    <w:p w14:paraId="685A3CE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 таком случае копия принятого решения должна быть вручена либо направлена по почте указанному лицу не позднее 3 рабочих дней со дня принятия.</w:t>
      </w:r>
    </w:p>
    <w:p w14:paraId="68E07C0E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6.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самоуправления принимается не позднее чем через 30 дней со дня поступления в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заявления Губернатора Ивановской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это заявление поступило в период между сессиями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- не позднее чем через три месяца со дня поступления такого заявления.</w:t>
      </w:r>
    </w:p>
    <w:p w14:paraId="0704201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lastRenderedPageBreak/>
        <w:t xml:space="preserve">7. В ходе рассмотрения вопроса по поступившему заявлению председатель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14:paraId="4451027A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оглашает поступившее заявление;</w:t>
      </w:r>
    </w:p>
    <w:p w14:paraId="72D8EB84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депутатов и при его наличии самоустраниться либо предлагает депутатам разрешить вопрос об отстранении от принятия решения о применении меры ответственности депутата, имеющего конфликт интересов;</w:t>
      </w:r>
    </w:p>
    <w:p w14:paraId="06D0280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в) объявляет о наличии кворума для решения вопроса о применении меры ответственности;</w:t>
      </w:r>
    </w:p>
    <w:p w14:paraId="7A9D79B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г) оглашает письменные пояснения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и предлагает ему выступить по рассматриваемому вопросу;</w:t>
      </w:r>
    </w:p>
    <w:p w14:paraId="0653A9D8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д) предлагает депутатам и иным лицам, присутствующим на заседании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высказать мнения относительно рассматриваемого вопроса;</w:t>
      </w:r>
    </w:p>
    <w:p w14:paraId="52A76BD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е) объявляет о начале голосования;</w:t>
      </w:r>
    </w:p>
    <w:p w14:paraId="7BE186B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ж) оглашает результаты принятого решения.</w:t>
      </w:r>
    </w:p>
    <w:p w14:paraId="15FA631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Депутат, в отношении которого поступило заявление, не принимает участие в голосовании.</w:t>
      </w:r>
    </w:p>
    <w:p w14:paraId="41B74064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8. В решении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</w:t>
      </w:r>
      <w:r w:rsidR="006169A6">
        <w:rPr>
          <w:rFonts w:ascii="Times New Roman" w:hAnsi="Times New Roman" w:cs="Times New Roman"/>
          <w:sz w:val="28"/>
          <w:szCs w:val="28"/>
        </w:rPr>
        <w:t>ния мер ответственности указывается</w:t>
      </w:r>
      <w:r w:rsidRPr="00CA5342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169A6">
        <w:rPr>
          <w:rFonts w:ascii="Times New Roman" w:hAnsi="Times New Roman" w:cs="Times New Roman"/>
          <w:sz w:val="28"/>
          <w:szCs w:val="28"/>
        </w:rPr>
        <w:t>я</w:t>
      </w:r>
      <w:r w:rsidRPr="00CA5342">
        <w:rPr>
          <w:rFonts w:ascii="Times New Roman" w:hAnsi="Times New Roman" w:cs="Times New Roman"/>
          <w:sz w:val="28"/>
          <w:szCs w:val="28"/>
        </w:rPr>
        <w:t xml:space="preserve"> его применения и соответствующий подпункт </w:t>
      </w:r>
      <w:hyperlink w:anchor="P48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2E2587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самоуправления мер ответственности подлежит опубликованию в информационном бюллетене </w:t>
      </w:r>
      <w:r w:rsidR="0044348E">
        <w:rPr>
          <w:rFonts w:ascii="Times New Roman" w:hAnsi="Times New Roman" w:cs="Times New Roman"/>
          <w:sz w:val="28"/>
          <w:szCs w:val="28"/>
        </w:rPr>
        <w:t>«</w:t>
      </w:r>
      <w:r w:rsidRPr="00CA5342">
        <w:rPr>
          <w:rFonts w:ascii="Times New Roman" w:hAnsi="Times New Roman" w:cs="Times New Roman"/>
          <w:sz w:val="28"/>
          <w:szCs w:val="28"/>
        </w:rPr>
        <w:t xml:space="preserve">Вестник органов местного самоуправления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348E">
        <w:rPr>
          <w:rFonts w:ascii="Times New Roman" w:hAnsi="Times New Roman" w:cs="Times New Roman"/>
          <w:sz w:val="28"/>
          <w:szCs w:val="28"/>
        </w:rPr>
        <w:t>»</w:t>
      </w:r>
      <w:r w:rsidRPr="00CA5342">
        <w:rPr>
          <w:rFonts w:ascii="Times New Roman" w:hAnsi="Times New Roman" w:cs="Times New Roman"/>
          <w:sz w:val="28"/>
          <w:szCs w:val="28"/>
        </w:rPr>
        <w:t>.</w:t>
      </w:r>
    </w:p>
    <w:p w14:paraId="3B6286C8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9.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 Губернатора Ивановской области о принятом решении не позднее семи рабочих дней со дня его принятия.</w:t>
      </w:r>
    </w:p>
    <w:p w14:paraId="4DD97F3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10. Депутат, член выборного органа местного самоуправления, выборное должностное лицо местного самоуправления должен быть ознакомлен под роспись с решением о применении к нему мер ответственности в течение трех рабочих дней со дня принятия такого решения. По требованию депутата, члена выборного органа местного самоуправления, выборного должностного лица местного самоуправления, ему выдается надлежащим образом заверенная копия решения о применении к нему мер ответственности.</w:t>
      </w:r>
    </w:p>
    <w:p w14:paraId="2BF27C0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11. В случае, если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мер ответственности невозможно довести до сведения депутата, члена выборного органа местного </w:t>
      </w:r>
      <w:r w:rsidRPr="00CA5342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выборного должностного лица местного самоуправления или указанное лицо отказывается ознакомиться с данным решением под роспись, председателем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и секретарем заседания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составляется акт об отказе в ознакомлении депутата, члена выборного органа местного самоуправления, выборного должностного лица местного самоуправления с решением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нему мер ответственности или о невозможности его уведомления о таком решении.</w:t>
      </w:r>
    </w:p>
    <w:p w14:paraId="108C2B73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12. Депутат, член выборного органа местного самоуправления, выборное должностное лицо местного самоуправления вправе обжаловать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нему мер ответственности в судебном порядке.</w:t>
      </w:r>
    </w:p>
    <w:p w14:paraId="6C6BA2A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B021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CBD5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7C1D7" w14:textId="77777777" w:rsidR="00BD1B27" w:rsidRPr="00CA5342" w:rsidRDefault="00BD1B27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1B27" w:rsidRPr="00CA5342" w:rsidSect="00A30F8C"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2"/>
    <w:rsid w:val="00347848"/>
    <w:rsid w:val="0044348E"/>
    <w:rsid w:val="00481BA2"/>
    <w:rsid w:val="006169A6"/>
    <w:rsid w:val="0098393D"/>
    <w:rsid w:val="00A30F8C"/>
    <w:rsid w:val="00BD1B27"/>
    <w:rsid w:val="00C57D36"/>
    <w:rsid w:val="00C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5035"/>
  <w15:chartTrackingRefBased/>
  <w15:docId w15:val="{762900EA-BFB5-4112-A88B-DAD1F7C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1719E59E081CCB1038C86BF3A7A3D4EF7486885745091CFB115FCAC62CCF0F0794DAEEC668944F8C4525875FFA2E6214C1A00B3FD2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1719E59E081CCB103928BA95626324EF91267867A5FC491EC13ABF332CAA5B0394BF2A82B8F11A98007537DFDE8B665071500B8C6CEB729E0CC7BF92AJ" TargetMode="External"/><Relationship Id="rId5" Type="http://schemas.openxmlformats.org/officeDocument/2006/relationships/hyperlink" Target="consultantplus://offline/ref=CA31719E59E081CCB1038C86BF3A7A3D4EF7486885745091CFB115FCAC62CCF0F0794DAEE3698944F8C4525875FFA2E6214C1A00B3FD2B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2023-10-16T12:40:00Z</dcterms:created>
  <dcterms:modified xsi:type="dcterms:W3CDTF">2023-10-31T06:48:00Z</dcterms:modified>
</cp:coreProperties>
</file>