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C177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04.12.2023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177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665-п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64D12">
              <w:rPr>
                <w:rFonts w:ascii="Times New Roman" w:hAnsi="Times New Roman"/>
                <w:sz w:val="28"/>
                <w:szCs w:val="28"/>
              </w:rPr>
              <w:t>стровым номером 37:03:011309:1560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764D12">
              <w:rPr>
                <w:rFonts w:ascii="Times New Roman" w:hAnsi="Times New Roman"/>
                <w:sz w:val="28"/>
                <w:szCs w:val="28"/>
              </w:rPr>
              <w:t>1186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764D12">
              <w:rPr>
                <w:rFonts w:ascii="Times New Roman" w:hAnsi="Times New Roman"/>
                <w:sz w:val="28"/>
                <w:szCs w:val="28"/>
              </w:rPr>
              <w:t>склад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D12">
              <w:rPr>
                <w:rFonts w:ascii="Times New Roman" w:hAnsi="Times New Roman"/>
                <w:sz w:val="28"/>
                <w:szCs w:val="28"/>
              </w:rPr>
              <w:t>с. Шекшово, ул. Панельная.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764D12">
              <w:rPr>
                <w:rFonts w:ascii="Times New Roman" w:hAnsi="Times New Roman"/>
                <w:sz w:val="28"/>
                <w:szCs w:val="28"/>
              </w:rPr>
              <w:t>011309:1560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764D12">
              <w:rPr>
                <w:rFonts w:ascii="Times New Roman" w:hAnsi="Times New Roman"/>
                <w:sz w:val="28"/>
                <w:szCs w:val="28"/>
              </w:rPr>
              <w:t>24600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64D12">
              <w:rPr>
                <w:rFonts w:ascii="Times New Roman" w:hAnsi="Times New Roman"/>
                <w:sz w:val="28"/>
                <w:szCs w:val="28"/>
              </w:rPr>
              <w:t>Двадцать четыре тысячи шестьсот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8C3211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4D12">
              <w:rPr>
                <w:rFonts w:ascii="Times New Roman" w:hAnsi="Times New Roman"/>
                <w:sz w:val="28"/>
                <w:szCs w:val="28"/>
              </w:rPr>
              <w:t>101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4054D9">
              <w:rPr>
                <w:rFonts w:ascii="Times New Roman" w:hAnsi="Times New Roman"/>
                <w:sz w:val="28"/>
                <w:szCs w:val="28"/>
              </w:rPr>
              <w:t xml:space="preserve"> права временного владения и пользования земельным 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64D12">
              <w:rPr>
                <w:rFonts w:ascii="Times New Roman" w:hAnsi="Times New Roman"/>
                <w:sz w:val="28"/>
                <w:szCs w:val="28"/>
              </w:rPr>
              <w:t>24</w:t>
            </w:r>
            <w:r w:rsidR="004054D9">
              <w:rPr>
                <w:rFonts w:ascii="Times New Roman" w:hAnsi="Times New Roman"/>
                <w:sz w:val="28"/>
                <w:szCs w:val="28"/>
              </w:rPr>
              <w:t>.10</w:t>
            </w:r>
            <w:r w:rsidR="00E16510">
              <w:rPr>
                <w:rFonts w:ascii="Times New Roman" w:hAnsi="Times New Roman"/>
                <w:sz w:val="28"/>
                <w:szCs w:val="28"/>
              </w:rPr>
              <w:t>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764D1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738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764D1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Семьсот тридцать восемь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764D12">
              <w:rPr>
                <w:rFonts w:ascii="Times New Roman" w:hAnsi="Times New Roman"/>
                <w:sz w:val="28"/>
                <w:szCs w:val="28"/>
              </w:rPr>
              <w:t>4920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64D12">
              <w:rPr>
                <w:rFonts w:ascii="Times New Roman" w:hAnsi="Times New Roman"/>
                <w:sz w:val="28"/>
                <w:szCs w:val="28"/>
              </w:rPr>
              <w:t>Четыре тысячи девятьсот двадцать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8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0802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осуществить </w:t>
            </w:r>
            <w:r w:rsidR="004054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Гаврилово-Посадского муниципального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764D12">
              <w:rPr>
                <w:sz w:val="28"/>
                <w:szCs w:val="28"/>
              </w:rPr>
              <w:t xml:space="preserve">                                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="00E2055C"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</w:t>
            </w:r>
            <w:r w:rsidR="00902AD1">
              <w:rPr>
                <w:sz w:val="28"/>
                <w:szCs w:val="28"/>
              </w:rPr>
              <w:t>от</w:t>
            </w:r>
            <w:r w:rsidR="00E2055C">
              <w:rPr>
                <w:sz w:val="28"/>
                <w:szCs w:val="28"/>
              </w:rPr>
              <w:t xml:space="preserve"> 04.12.2023 </w:t>
            </w:r>
            <w:r w:rsidR="00902AD1">
              <w:rPr>
                <w:sz w:val="28"/>
                <w:szCs w:val="28"/>
              </w:rPr>
              <w:t>№</w:t>
            </w:r>
            <w:r w:rsidR="00E2055C">
              <w:rPr>
                <w:sz w:val="28"/>
                <w:szCs w:val="28"/>
              </w:rPr>
              <w:t xml:space="preserve"> 665-п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Терентьева И.Г.-</w:t>
            </w:r>
            <w:r w:rsidR="00027689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и.о.</w:t>
            </w:r>
            <w:r w:rsidR="00080248">
              <w:rPr>
                <w:sz w:val="28"/>
                <w:szCs w:val="28"/>
              </w:rPr>
              <w:t> 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E16510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E16510">
              <w:rPr>
                <w:sz w:val="28"/>
                <w:szCs w:val="28"/>
              </w:rPr>
              <w:t xml:space="preserve">начальника </w:t>
            </w:r>
            <w:r w:rsidR="00902AD1">
              <w:rPr>
                <w:sz w:val="28"/>
                <w:szCs w:val="28"/>
              </w:rPr>
              <w:t xml:space="preserve">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E16510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DE" w:rsidRDefault="00BC5DDE" w:rsidP="008453B9">
      <w:pPr>
        <w:spacing w:after="0" w:line="240" w:lineRule="auto"/>
      </w:pPr>
      <w:r>
        <w:separator/>
      </w:r>
    </w:p>
  </w:endnote>
  <w:endnote w:type="continuationSeparator" w:id="0">
    <w:p w:rsidR="00BC5DDE" w:rsidRDefault="00BC5DDE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DE" w:rsidRDefault="00BC5DDE" w:rsidP="008453B9">
      <w:pPr>
        <w:spacing w:after="0" w:line="240" w:lineRule="auto"/>
      </w:pPr>
      <w:r>
        <w:separator/>
      </w:r>
    </w:p>
  </w:footnote>
  <w:footnote w:type="continuationSeparator" w:id="0">
    <w:p w:rsidR="00BC5DDE" w:rsidRDefault="00BC5DDE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5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0248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2EAE"/>
    <w:rsid w:val="001A4F22"/>
    <w:rsid w:val="001C57EB"/>
    <w:rsid w:val="001D5F90"/>
    <w:rsid w:val="00201818"/>
    <w:rsid w:val="0020318C"/>
    <w:rsid w:val="00223258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765DC"/>
    <w:rsid w:val="003A00A2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054D9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64D12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8C3211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413F"/>
    <w:rsid w:val="00B9517F"/>
    <w:rsid w:val="00B95C5E"/>
    <w:rsid w:val="00BA0F12"/>
    <w:rsid w:val="00BA2D61"/>
    <w:rsid w:val="00BC1BDD"/>
    <w:rsid w:val="00BC5DDE"/>
    <w:rsid w:val="00BC64FE"/>
    <w:rsid w:val="00BC77FE"/>
    <w:rsid w:val="00BE01A9"/>
    <w:rsid w:val="00BE6D36"/>
    <w:rsid w:val="00BF138F"/>
    <w:rsid w:val="00C03570"/>
    <w:rsid w:val="00C177C8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055C"/>
    <w:rsid w:val="00E265D3"/>
    <w:rsid w:val="00E47467"/>
    <w:rsid w:val="00E523E6"/>
    <w:rsid w:val="00E5469D"/>
    <w:rsid w:val="00E90F54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5D9C7-080C-4CB0-8094-3F0E6D19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72779-D4F3-4947-AD3D-464BAF4D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24</cp:revision>
  <cp:lastPrinted>2023-11-30T05:40:00Z</cp:lastPrinted>
  <dcterms:created xsi:type="dcterms:W3CDTF">2022-10-31T10:41:00Z</dcterms:created>
  <dcterms:modified xsi:type="dcterms:W3CDTF">2023-12-05T13:18:00Z</dcterms:modified>
</cp:coreProperties>
</file>